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DAAJ/110/2013 vom 11. Oktober 2013</w:t>
      </w:r>
    </w:p>
    <w:p>
      <w:r>
        <w:t>GE Cour de justice, 2013-10-11, FR</w:t>
      </w:r>
    </w:p>
    <w:p>
      <w:r>
        <w:rPr>
          <w:b/>
        </w:rPr>
        <w:t xml:space="preserve">Quelle: </w:t>
      </w:r>
      <w:r>
        <w:t>https://mcp.opencaselaw.ch/entscheid/ge_gerichte_DAAJ_110_2013</w:t>
      </w:r>
    </w:p>
    <w:p>
      <w:r>
        <w:t>FR: GE_GERICHTE DAAJ/110/2013 du 11 octobre 2013</w:t>
      </w:r>
    </w:p>
    <w:p>
      <w:r>
        <w:t>IT: GE_GERICHTE DAAJ/110/2013 del 11 ottobre 2013</w:t>
      </w:r>
    </w:p>
    <w:p>
      <w:pPr>
        <w:pStyle w:val="Heading2"/>
      </w:pPr>
      <w:r>
        <w:t>Erwägungen</w:t>
      </w:r>
    </w:p>
    <w:p>
      <w:r>
        <w:rPr>
          <w:b/>
        </w:rPr>
        <w:t>E. 1.1</w:t>
      </w:r>
    </w:p>
    <w:p>
      <w:r>
        <w:t>La décision entreprise est sujette à recours auprès du président de la Cour de justice en tant qu'elle refuse l'assistance juridique (art. 10 al. 3 LPA ),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w:t>
      </w:r>
    </w:p>
    <w:p>
      <w:r>
        <w:t>- 3/5 -</w:t>
      </w:r>
    </w:p>
    <w:p>
      <w:r>
        <w:t>AC/2484/2013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L'art 10 al. 3 LPA prévoit qu'en cas de recours, le recourant est en principe entendu. Cette disposition ne pose toutefois qu'un principe et ne confère pas un droit absolu à une audition, même en cas de demande de l'intéressé (arrêt du Tribunal fédéral 1B_171/2011 du 15 juin 2011 paru in SJ 2011 I 489). L'autorité peut mettre un terme à l'instruction lorsque les preuves administrées lui ont permis de se forger une conviction et renoncer à une mesure d'instruction si elle a la certitude que celle-ci ne pourra l'amener à modifier son opinion (ATF 134 I 140 consid. 5.3 ; 130 II 425 consid. 2.1 et la jurisprudence citée).</w:t>
      </w:r>
    </w:p>
    <w:p>
      <w:r>
        <w:t>En l'espèce, la recourante se contente d'indiquer que son audition est "essentielle", sans toutefois n'indiquer de manière précise sur quels points son audition pourrait être utile à l'appréciation de sa cause ou propre à modifier l'appréciation des éléments figurant d'ores et déjà au dossier. À cet égard, il doit en particulier être rappelé que le pouvoir d'examen de la Cour est limité (cf. consid. 1.3. supra) et que l'apport de faits nouveaux au dossier au stade du recours n'est pas possible (cf. consid. 2 infra).</w:t>
      </w:r>
    </w:p>
    <w:p>
      <w:r>
        <w:t>Par conséquent, l'audition de la recourante n'apparaît pas utile et il n'y sera pas procédé.</w:t>
      </w:r>
    </w:p>
    <w:p>
      <w:r>
        <w:rPr>
          <w:b/>
        </w:rPr>
        <w:t>E. 2</w:t>
      </w:r>
    </w:p>
    <w:p>
      <w:r>
        <w:t>Les conclusions et les allégations de faits nouvelles sont irrecevables dans le cadre d'une procédure de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nouveaux et la pièce nouvelle sont irrecevables.</w:t>
      </w:r>
    </w:p>
    <w:p>
      <w:r>
        <w:rPr>
          <w:b/>
        </w:rPr>
        <w:t>E. 3.1</w:t>
      </w:r>
    </w:p>
    <w:p>
      <w:r>
        <w:t>L'octroi de l'assistance juridique est notamment subordonné à la condition que le requérant soit dans l'indigence (art. 29 al. 3 Cst. et 117 let. a CPC).</w:t>
      </w:r>
    </w:p>
    <w:p>
      <w:r>
        <w:t>- 4/5 -</w:t>
      </w:r>
    </w:p>
    <w:p>
      <w:r>
        <w:t>AC/2484/2013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pièces en possession du premier juge, celui-ci n'a pas constaté les faits de manière arbitraire en retenant, dans les ressources du ménage de la recourante, un montant de 333 fr. par mois à titre d'allocations logement. Par ailleurs, en ce qui concerne les charges mensuelles, la recourante conteste, à tort, le montant de 2 fr. retenu à titre d'impôts, dès lors qu'à teneur de la taxation fiscale 2012 produite en première instance, le montant qu'elle articule (25 fr.) correspond au montant dû par le couple pour l'année 2012, montant qui a simplement été divisé par douze, ce qui donne bien, en chiffres ronds, le montant mensuel de 2 fr. Compte tenu de ce qui précède, le premier juge a, à juste titre, refusé d'octroyer l'assistance juridique à la recourante au motif que la condition de l'indigence n'était pas remplie. Partant, le recours, infondé,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- 5/5 -</w:t>
      </w:r>
    </w:p>
    <w:p>
      <w:r>
        <w:t>AC/2484/2013 PAR CES MOTIFS, LA VICE-PRÉSIDENTE DE LA COUR : À la forme : Déclare recevable le recours formé par A______ contre la décision rendue le 11 octobre 2013 par la Vice-présidente du Tribunal civil dans la cause AC/2484/2013. Au fond : Le rejette. Déboute A______ de toutes autres conclusions. Dit qu'il n'est pas perçu de frais judiciaires, ni alloué de dépens. Notifie une copie de la présente décision à A______ en l'Étude de Me Romain JORDAN (art. 137 CPC). Siégeant : Madame Marguerite JACOT-DES-COMBES, vice-présidente ; Madame Anne-Lise JAQUIER, 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