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DAAJ/109/2014 vom 4. November 2014</w:t>
      </w:r>
    </w:p>
    <w:p>
      <w:r>
        <w:t>GE Cour de justice, 2014-11-04, FR</w:t>
      </w:r>
    </w:p>
    <w:p>
      <w:r>
        <w:rPr>
          <w:b/>
        </w:rPr>
        <w:t xml:space="preserve">Quelle: </w:t>
      </w:r>
      <w:r>
        <w:t>https://mcp.opencaselaw.ch/entscheid/ge_gerichte_DAAJ_109_2014</w:t>
      </w:r>
    </w:p>
    <w:p>
      <w:r>
        <w:t>FR: GE_GERICHTE DAAJ/109/2014 du 4 novembre 2014</w:t>
      </w:r>
    </w:p>
    <w:p>
      <w:r>
        <w:t>IT: GE_GERICHTE DAAJ/109/2014 del 4 novembre 2014</w:t>
      </w:r>
    </w:p>
    <w:p>
      <w:pPr>
        <w:pStyle w:val="Heading2"/>
      </w:pPr>
      <w:r>
        <w:t>Erwägungen</w:t>
      </w:r>
    </w:p>
    <w:p>
      <w:r>
        <w:rPr>
          <w:b/>
        </w:rPr>
        <w:t>E. 1.1</w:t>
      </w:r>
    </w:p>
    <w:p>
      <w:r>
        <w:t>La décision entreprise est sujette à recours auprès du président de la Cour de justice en tant qu'elle refuse l'assistance juridique (art. 121 CPC et art. 21 al. 3 LaCC),</w:t>
      </w:r>
    </w:p>
    <w:p>
      <w:r>
        <w:t>- 3/5 -</w:t>
      </w:r>
    </w:p>
    <w:p>
      <w:r>
        <w:t>AC/2250/2014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Les allégations de faits et les preuves nouvelles sont irrecevables dans le cadre d'un recours (art. 326 al. 1 CPC). Par conséquent, les pièces nouvelles ne seront pas prises en considération.</w:t>
      </w:r>
    </w:p>
    <w:p>
      <w:r>
        <w:rPr>
          <w:b/>
        </w:rPr>
        <w:t>E. 3.1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La part des ressources excédant ce qui est nécessaire à la satisfaction des besoins personnels doit être comparée aux frais prévisibles de la procédure pour laquelle l'assistance judiciaire est requise. Celle-ci n'est pas accordée lorsque le solde disponible permet d'amortir les frais judiciaires et d'avocat en une année au plus, pour les procès relativement simples, et en deux ans pour les autres (ATF 135 I 221 consid. 5.1 ; arrêt du Tribunal fédéral 5A_810/2011 du 7 février 2012 consid. 2.3).</w:t>
      </w:r>
    </w:p>
    <w:p>
      <w:r>
        <w:rPr>
          <w:b/>
        </w:rPr>
        <w:t>E. 3.2</w:t>
      </w:r>
    </w:p>
    <w:p>
      <w:r>
        <w:t>En l'espèce, il ressort des pièces produites que les allocations familiales sont comprises dans le salaire versé à la recourante. Il était donc arbitraire de les ajouter une seconde fois aux revenus du ménage. Lesdits revenus s'élèvent donc à 5'277 fr. 85, comprenant 4'470 fr. environ de salaire net de la recourante, 474 fr. 50 d'allocation pour impotent et 333 fr. 35 d'allocation de logement.</w:t>
      </w:r>
    </w:p>
    <w:p>
      <w:r>
        <w:t>- 4/5 -</w:t>
      </w:r>
    </w:p>
    <w:p>
      <w:r>
        <w:t>AC/2250/2014 En ce qui concerne les charges, il se justifie de prendre en compte 45 fr. d'abonnement TPG pour l'enfant de la recourante qui est âgé de 12 ans. En revanche, l'enfant âgé de</w:t>
      </w:r>
    </w:p>
    <w:p>
      <w:r>
        <w:rPr>
          <w:b/>
        </w:rPr>
        <w:t>E. 4</w:t>
      </w:r>
    </w:p>
    <w:p>
      <w:r>
        <w:t>Sauf exceptions non réalisées en l'espèce, il n'est pas perçu de frais judiciaires pour la procédure d'assistance juridique (art. 119 al. 6 CPC). * * * * *</w:t>
      </w:r>
    </w:p>
    <w:p>
      <w:r>
        <w:t>- 5/5 -</w:t>
      </w:r>
    </w:p>
    <w:p>
      <w:r>
        <w:t>AC/2250/2014 PAR CES MOTIFS, LE VICE-PRÉSIDENT DE LA COUR : A la forme : Déclare recevable le recours formé par A______ contre la décision rendue le 4 novembre 2014 par le Vice-président du Tribunal civil dans la cause AC/2250/2014. Au fond : Annule la décision entreprise. Cela fait : Renvoie la cause au Vice-président du Tribunal civil pour instruction complémentaire et nouvelle décision au sens des considérants.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