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C/9989/2015 vom 5. Mai 2017</w:t>
      </w:r>
    </w:p>
    <w:p>
      <w:r>
        <w:t>GE Cour de justice, 2017-05-05, FR</w:t>
      </w:r>
    </w:p>
    <w:p>
      <w:r>
        <w:rPr>
          <w:b/>
        </w:rPr>
        <w:t xml:space="preserve">Quelle: </w:t>
      </w:r>
      <w:r>
        <w:t>https://mcp.opencaselaw.ch/entscheid/ge_gerichte_C_9989_2015</w:t>
      </w:r>
    </w:p>
    <w:p>
      <w:r>
        <w:t>FR: GE_GERICHTE C/9989/2015 du 5 mai 2017</w:t>
      </w:r>
    </w:p>
    <w:p>
      <w:r>
        <w:t>IT: GE_GERICHTE C/9989/2015 del 5 maggio 2017</w:t>
      </w:r>
    </w:p>
    <w:p>
      <w:pPr>
        <w:pStyle w:val="Heading2"/>
      </w:pPr>
      <w:r>
        <w:t>Erwägungen</w:t>
      </w:r>
    </w:p>
    <w:p>
      <w:r>
        <w:rPr>
          <w:b/>
        </w:rPr>
        <w:t>E. 4</w:t>
      </w:r>
    </w:p>
    <w:p>
      <w:r>
        <w:t>Dans la mesure où, au dernier état des conclusions en première instance, le montant de celles-ci était inférieur à 50'000 fr., il ne sera pas perçu d'émoluments (art. 71 RTFMC). Il n'est pas alloué de dépens ni fixé d'indemnité (art. 22 al. 2 LaCC). * * * * * PAR CES MOTIFS, La Chambre des prud'hommes, groupe 3 : A la forme : Déclare recevable l'appel déposé le 25 novembre 2016 par A______ contre le JTPH/391/2016 rendu par le Tribunal des prud'hommes le 25 octobre 2016 dans la cause C/9989/2015-3. Au fond : Le rejette et confirme le jugement attaqué. Dit que la procédure est gratuite. Siégeant : Monsieur Cédric-Laurent MICHEL, président; Monsieur Guido AMBUHL, juge employeur; Monsieur Michel DE COTE,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