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C/9255/2012 vom 10. Juli 2014</w:t>
      </w:r>
    </w:p>
    <w:p>
      <w:r>
        <w:t>GE Cour de justice, 2014-07-10, FR</w:t>
      </w:r>
    </w:p>
    <w:p>
      <w:r>
        <w:rPr>
          <w:b/>
        </w:rPr>
        <w:t xml:space="preserve">Quelle: </w:t>
      </w:r>
      <w:r>
        <w:t>https://mcp.opencaselaw.ch/entscheid/ge_gerichte_C_9255_2012</w:t>
      </w:r>
    </w:p>
    <w:p>
      <w:r>
        <w:t>FR: GE_GERICHTE C/9255/2012 du 10 juillet 2014</w:t>
      </w:r>
    </w:p>
    <w:p>
      <w:r>
        <w:t>IT: GE_GERICHTE C/9255/2012 del 10 luglio 2014</w:t>
      </w:r>
    </w:p>
    <w:p>
      <w:pPr>
        <w:pStyle w:val="Heading2"/>
      </w:pPr>
      <w:r>
        <w:t>Regeste</w:t>
      </w:r>
    </w:p>
    <w:p>
      <w:r>
        <w:t>HEURES DE TRAVAIL SUPPLÉMENTAIRES; PREUVE; DOMMAGE; DILIGENCE | CO.321e</w:t>
      </w:r>
    </w:p>
    <w:p>
      <w:pPr>
        <w:pStyle w:val="Heading2"/>
      </w:pPr>
      <w:r>
        <w:t>Erwägungen</w:t>
      </w:r>
    </w:p>
    <w:p>
      <w:r>
        <w:rPr>
          <w:b/>
        </w:rPr>
        <w:t>E. 4</w:t>
      </w:r>
    </w:p>
    <w:p>
      <w:r>
        <w:t>La procédure est gratuite (art. 114 let. c CPC). Il n'est pas alloué de dépens (art. 22 LaCC). * * * * * PAR CES MOTIFS, La Chambre des prud'hommes, groupe 1 : A la forme : Déclare recevable l'appel formé par A______ et l'appel joint formé par B______, à l'exception des conclusions tendant l'annulation de sa condamnation à rembourser 80 fr. et de 326 fr.60, contre le jugement rendu le 15 octobre 2013 par le Tribunal des prud'hommes. Au fond : Confirme ce jugement. Déboute les parties de toutes autres conclusions. Siégeant : Madame Sylvie DROIN, présidente; Monsieur Pierre-Alain L'HOTE, juge employeur, Monsieur Yves DUPRÉ,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