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C/9130/2024 vom 23. Oktober 2025</w:t>
      </w:r>
    </w:p>
    <w:p>
      <w:r>
        <w:t>GE Cour de justice, 2025-10-23, FR</w:t>
      </w:r>
    </w:p>
    <w:p>
      <w:r>
        <w:rPr>
          <w:b/>
        </w:rPr>
        <w:t xml:space="preserve">Quelle: </w:t>
      </w:r>
      <w:r>
        <w:t>https://mcp.opencaselaw.ch/entscheid/ge_gerichte_C_9130_2024</w:t>
      </w:r>
    </w:p>
    <w:p>
      <w:r>
        <w:t>FR: GE_GERICHTE C/9130/2024 du 23 octobre 2025</w:t>
      </w:r>
    </w:p>
    <w:p>
      <w:r>
        <w:t>IT: GE_GERICHTE C/9130/2024 del 23 ottobre 2025</w:t>
      </w:r>
    </w:p>
    <w:p>
      <w:pPr>
        <w:pStyle w:val="Heading2"/>
      </w:pPr>
      <w:r>
        <w:t>Volltext</w:t>
      </w:r>
    </w:p>
    <w:p>
      <w:r>
        <w:t>Genf Cour de Justice (Cour civile) Chambre civile 23.10.2025 C/9130/2024 Genève Cour de Justice (Cour civile) Chambre civile 23.10.2025 C/9130/2024 Ginevra Cour de Justice (Cour civile) Chambre civile 23.10.2025 C/9130/2024</w:t>
      </w:r>
    </w:p>
    <w:p>
      <w:r>
        <w:t>C/9130/2024 ACJC/1497/2025 du 23.10.2025 ( IUO ) Par ces motifs RÉPUBLIQUE ET CANTON DE GENÈVE POUVOIR JUDICIAIRE C/9130/2024 ACJC/1497/2025 ARRÊT DE LA COUR DE JUSTICE Chambre civile DU JEUDI 23 OCTOBRE 2025 Entre A ______ SÀRL , sise ______, demanderesse représentée par Me Franco FOGLIA, avocat, Swiss Lawyers Group Foglia, rue Verdaine 6, 1204 Genève, et 1) B ______ SA , sise ______, 2) Monsieur C ______ , p.a. B______ SA, ______, 3) D ______ SARL , sise ______, défendeurs, tous trois représentés par Me Marco CRISANTE, avocat, rue du Conseil-Général 18, case postale 423, 1211 Genève 4. Vu la procédure; Vu la demande formée par A______ SARL à l’encontre de B______ SA, C______ et D______ SARL; Vu les écritures des parties; Vu les listes de témoins déposées par les parties lors de l’audience de débats d’instruction du 15 septembre 2025; Vu l’ordonnance de preuves rendue sur le siège à l’issue de cette audience, ordonnant l’audition des témoins E______, F______, G______ et H______; Attendu que les témoins H______ et G______ ont été entendus lors de l’audience du 13 octobre 2025; Qu’à l’issue de l’audience, A______ SARL a persisté à solliciter l’audition des témoins I______, J______ et K______; Que ses parties adverses ont exposé que selon elles l’audition des témoins supplémentaires n’était pas nécessaire; Que la Cour a imparti un délai à la demanderesse pour fournir les nouvelles adresses des témoins E______ et F______, non atteints, et a réservé sa décision sur l’audition de témoins supplémentaires; Que la témoin I______, citée par la demanderesse, devrait être entendue sur des faits qui se sont déroulés en 2019; Que le témoin J______ devrait être entendu sur les allégués 151 à 157 contenus dans la réplique de la demanderesse; Que le témoin K______ est un ancien employé de B______ SA, licencié par elle; que les parties ont eu plusieurs contentieux; Considérant, EN DROIT , que toute partie a droit à ce que le tribunal administre les moyens de preuve adéquats proposés régulièrement et en temps utile (art. 152 CPC); Que le droit à la preuve n'existe que s'il s'agit d'établir un fait pertinent, qui n'est pas déjà prouvé, par une mesure probatoire adéquate, laquelle a été régulièrement offerte selon les règles de la loi de procédure (ATF 135 I 187 consid. 2.2; 133 III 189 consid. 5.2.2, JdT 2007 I 197; ATF 133 III 295 consid. 7.1, JdT 2008 I 160, SJ 2007 I 513.2; ATF 129 III 18 consid. 2.6 et réf.); Que dans le cadre d'une appréciation anticipée des preuves, le juge peut refuser des mesures probatoires lorsque sur la base des preuves déjà administrées, il s'est forgé une conviction et a pu parvenir à la conclusion que l'administration d'autres preuves ne changerait probablement plus rien à la situation, respectivement à l'appréciation des preuves déjà administrées (ATF 143 III 297 consid. 9.3.2; ATF 140 I 285 consid. 6.3.1; ATF 138 III 374 consid. 4.3.2; ATF 90 II 219 consid. 4b; arrêt du Tribunal fédéral 5A_669/2014 du 13 janvier 2015 consid. 4); Qu’en l’espèce, par appréciation anticipée des preuves, seule l’audition du témoin J______ sera ordonnée; que celui-ci sera entendu sur les allégués 151 à 157 demanderesse; Qu’en effet, il est vraisemblable que le témoin I______ peinera à se souvenir de faits remontant à plus de cinq ans, en tous les cas dans une mesure utile à la solution du litige; Que les déclarations du témoin K______ seraient en tout état à considérer avec retenue compte tenu du litige qui l’a opposé à B______ SA; que le résultat des preuves déjà administrées permet en outre à la Cour de considérer que cette audition ne serait pas de nature à changer la solution du litige; Qu’une avance de 400 fr. sera demandée à la demanderesse, au titre de frais d’administration des preuves (art. 102 CPC), le témoin J______ n’étant pas domicilié dans le canton. * * * * * PAR CES MOTIFS, La Chambre civile : Statuant préparatoirement : Ordonne l’audition du témoin J______. Fixe un délai de dix jours dès réception de la présente à A______ SARL pour procéder à une avance de frais de 400 fr., pour l’administration des preuves. Réserve la suite de la procédure. Siégeant : Madame Pauline ERARD, juge déléguée;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