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C/8926/2021 vom 15. Dezember 2021</w:t>
      </w:r>
    </w:p>
    <w:p>
      <w:r>
        <w:t>GE Cour de justice, 2021-12-15, FR</w:t>
      </w:r>
    </w:p>
    <w:p>
      <w:r>
        <w:rPr>
          <w:b/>
        </w:rPr>
        <w:t xml:space="preserve">Quelle: </w:t>
      </w:r>
      <w:r>
        <w:t>https://mcp.opencaselaw.ch/entscheid/ge_gerichte_C_8926_2021</w:t>
      </w:r>
    </w:p>
    <w:p>
      <w:r>
        <w:t>FR: GE_GERICHTE C/8926/2021 du 15 décembre 2021</w:t>
      </w:r>
    </w:p>
    <w:p>
      <w:r>
        <w:t>IT: GE_GERICHTE C/8926/2021 del 15 dicembre 2021</w:t>
      </w:r>
    </w:p>
    <w:p>
      <w:pPr>
        <w:pStyle w:val="Heading2"/>
      </w:pPr>
      <w:r>
        <w:t>Regeste</w:t>
      </w:r>
    </w:p>
    <w:p>
      <w:r>
        <w:t>LP.190; LP.174</w:t>
      </w:r>
    </w:p>
    <w:p>
      <w:pPr>
        <w:pStyle w:val="Heading2"/>
      </w:pPr>
      <w:r>
        <w:t>Erwägungen</w:t>
      </w:r>
    </w:p>
    <w:p>
      <w:r>
        <w:rPr>
          <w:b/>
        </w:rPr>
        <w:t>E. 1</w:t>
      </w:r>
    </w:p>
    <w:p>
      <w:r>
        <w:t>1.1 L'appel étant irrecevable dans les affaires relevant de la compétence du tribunal de la faillite selon la LP (art. 309 let. b ch. 7 CPC), seule la voie du recours est ouverte (art. 319 let. a CPC; art. 174 al. 1 par renvoi de l'art. 194 al. 1 LP). Les recours ont été interjetés auprès de l'autorité compétente (art. 120 al. 1 let. a LOJ), dans le délai utile de 10 jours (art. 174 al. 1 LP) et selon la forme requise, de sorte qu'ils sont recevables. Par souci de clarté, A______ SA sera désignée comme recourante et l'Hoirie comme intimée.</w:t>
      </w:r>
    </w:p>
    <w:p>
      <w:r>
        <w:rPr>
          <w:b/>
        </w:rPr>
        <w:t>E. 1.2</w:t>
      </w:r>
    </w:p>
    <w:p>
      <w:r>
        <w:t>Les décisions rendues en matière de faillite sont soumises à la procédure sommaire (art. 251 let. a CPC). Le juge établit les faits d'office (maxime inquisitoire, art. 255 let. a CPC). La preuve des faits allégués doit, en principe, être apportée par titres.</w:t>
      </w:r>
    </w:p>
    <w:p>
      <w:r>
        <w:rPr>
          <w:b/>
        </w:rPr>
        <w:t>E. 1.3</w:t>
      </w:r>
    </w:p>
    <w:p>
      <w:r>
        <w:t>La recourante a produit des pièces nouvelles devant la Cour et a pris de nouvelles conclusions.</w:t>
      </w:r>
    </w:p>
    <w:p>
      <w:r>
        <w:rPr>
          <w:b/>
        </w:rPr>
        <w:t>E. 1.3.1</w:t>
      </w:r>
    </w:p>
    <w:p>
      <w:r>
        <w:t>Selon l'art. 326 CPC, les conclusions, les allégations de faits et les preuves nouvelles sont irrecevables (al. 1); les dispositions spéciales de la loi sont réservées (al. 2). A cet égard, l'art. 174 LP - applicable à la faillite sans poursuite préalable par renvoi de l'art. 194 al. 1 LP - prévoit que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5A_252/2020 et 5A_264/2020 du 18 juin 2020, consid. 4.1.2; 5A_243/2019 du 17 mai 2019 consid. 3.1 et les références, publié in SJ 2019 I p. 376).</w:t>
      </w:r>
    </w:p>
    <w:p>
      <w:r>
        <w:rPr>
          <w:b/>
        </w:rPr>
        <w:t>E. 1.3.2</w:t>
      </w:r>
    </w:p>
    <w:p>
      <w:r>
        <w:t>En l'espèce, conformément à ce qui précède, les pièces nouvelles produites par la recourante et les allégations y relatives sont recevables en tant qu'elles visent des faits antérieurs au 13 septembre 2021, date du prononcé du jugement. En revanche les conclusions nouvelles de la recourante sont irrecevables.</w:t>
      </w:r>
    </w:p>
    <w:p>
      <w:r>
        <w:rPr>
          <w:b/>
        </w:rPr>
        <w:t>E. 2</w:t>
      </w:r>
    </w:p>
    <w:p>
      <w:r>
        <w:t>La recourante reproche au Tribunal d'avoir prononcé sa faillite et conteste avoir suspendu ses paiements.</w:t>
      </w:r>
    </w:p>
    <w:p>
      <w:r>
        <w:rPr>
          <w:b/>
        </w:rPr>
        <w:t>E. 2.1</w:t>
      </w:r>
    </w:p>
    <w:p>
      <w:r>
        <w:t>Selon l'art. 190 al. 1 ch. 2 LP, le créancier peut requérir la faillite sans poursuite préalable si le débiteur, sujet à la poursuite par voie de faillite a suspendu ses paiements.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du Tribunal fédéral 5A_730/2013 du 24 avril 2014 consid. 6.1). Le motif de la faillite posé à l'art. 190 al. 1 ch. 2 LP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s'agissait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 indéterminé (ATF 137 III 460 consid. 3.4.1; arrêts du Tribunal fédéral 5A_235/2020 du 4 juin 2020 consid. 3.1; 5A_1014/2019 du 25 mars 2020 consid. 2.1; 5A_1014/2019 du 25 mars 2020 consid. 2.1; 5A_354/2016 du 22 novembre 2016 consid. 6.2.1). Il ne faut donc pas confondre la suspension des paiements, qui est la manifestation extérieure d'un manque de liquidités, et l'insolvabilité; il n'en demeure pas moins que, lorsque l'insolvabilité est établie, la faillite sans poursuite préalable doit a fortiori être prononcée (arrêts du Tribunal fédéral 5A_252/2020 du 18 juin 2020 consid. 4.1.1; 5A_367/2008 du 11 juillet 2008 consid. 4.1 et les références).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Vu les lourdes conséquences de la déclaration de faillite sans poursuite préalable et le fait qu'elle constitue une exception dans le système de l'exécution forcée, de sorte qu'elle doit être appliquée restrictivement, la preuve stricte est exigée pour les causes matérielles de faillite, quand bien même les moyens de preuve consentis en procédure sommaire sont limités (Cometta, Commentaire romand, LP, 2005, n. 2 ad art. 190 LP).</w:t>
      </w:r>
    </w:p>
    <w:p>
      <w:r>
        <w:rPr>
          <w:b/>
        </w:rPr>
        <w:t>E. 2.2</w:t>
      </w:r>
    </w:p>
    <w:p>
      <w:r>
        <w:t>En l'espèce, le jugement présentement querellé ne comporte pas de partie "EN FAIT", de sorte qu'il est difficile de discerner quels faits pertinents le premier juge a retenu comme établis. Cela étant, il résulte de la procédure que l'intimée a saisi le Tribunal d'une requête de faillite sans poursuite préalable, alléguant que la recourante avait suspendu ses paiements, les intérêts hypothécaires relatifs au bien immobilier dont elle était propriétaire n'étant plus versés, ce qui avait entraîné la dénonciation du contrat hypothécaire. Elle a également fait valoir l'absence de revenus de l'intéressée. Il ne résulte pas de la procédure que la recourante ferait l'objet de nombreuses poursuites. Au contraire, une seule poursuite est inscrite dans les livres de l'office, consécutive à la dénonciation du contrat de prêt hypothécaire. La recourante ne fait l'objet d'aucun acte de défaut de biens et aucune faillite n'a été prononcée à son encontre les cinq années précédentes. Concernant la poursuite en cours, la recourante a contesté la quotité des intérêts requis par le créancier, de sorte qu'il ne peut, à ce stade, être retenu qu'il s'agit d'une dette incontestée et exigible. Par ailleurs, l'intimée n'a ni allégué ni rendu vraisemblable que la recourante laisserait les poursuites se multiplier, ce qui n'est pas le cas en l'espèce, une seule poursuite étant inscrite à son encontre, pas plus que la recourante omettrait de s'acquitter même de dettes minimes. Les difficultés de trésorerie de la recourante sont vraisemblablement en lien avec la procédure d'exécution forcée actuellement en cours devant les autorités de poursuite (poursuite en réalisation de gage). Il n'appartient pas au juge, saisi d'une requête de faillite sans poursuite préalable, d'examiner un éventuel surendettement d'une société. L'avis de surendettement est par ailleurs du seul ressort du conseil d'administration (art. 725 al. 2 CO) et la procédure de faillite est dans ce cas régie par l'art. 192 LP. Ainsi, et contrairement à ce qu'a retenu le premier juge, la recourante n'a pas suspendu ses paiements, de sorte que sa faillite ne devait pas être prononcée. Compte tenu de ce qui précède, il n'est pas nécessaire d'examiner les autres griefs de la recourante.</w:t>
      </w:r>
    </w:p>
    <w:p>
      <w:r>
        <w:rPr>
          <w:b/>
        </w:rPr>
        <w:t>E. 2.3</w:t>
      </w:r>
    </w:p>
    <w:p>
      <w:r>
        <w:t>Le jugement entrepris sera annulé, et, la cause étant en état d'être jugée (art. 327 al. 3 let. b CPC), il sera statué en ce sens que l'intimée sera déboutée de ses conclusions.</w:t>
      </w:r>
    </w:p>
    <w:p>
      <w:r>
        <w:rPr>
          <w:b/>
        </w:rPr>
        <w:t>E. 2.4</w:t>
      </w:r>
    </w:p>
    <w:p>
      <w:r>
        <w:t>Ce constat scelle l'issue du recours formé par l'intimée, de sorte que ses conclusions en nomination d'un liquidateur sont devenues sans objet.</w:t>
      </w:r>
    </w:p>
    <w:p>
      <w:r>
        <w:rPr>
          <w:b/>
        </w:rPr>
        <w:t>E. 3</w:t>
      </w:r>
    </w:p>
    <w:p>
      <w:r>
        <w:t>3.1 Les frais judiciaires des recours seront arrêtés à 1'500 fr. (art. 48 et 61 al. 1 OELP). Compte tenu de l'issue du recours, ils seront mis à la charge de l'intimée, qui succombe (art. 106 al. 1 CPC), compensés avec les avances de frais fournies par les parties, acquise à l'Etat de Genève (art. 111 al. 1 CPC). L'intimée sera condamnée à verser 750 fr. à la recourante à titre de remboursement de frais.</w:t>
      </w:r>
    </w:p>
    <w:p>
      <w:r>
        <w:rPr>
          <w:b/>
        </w:rPr>
        <w:t>E. 3.2</w:t>
      </w:r>
    </w:p>
    <w:p>
      <w:r>
        <w:t>L'intimée sera condamnée à verser à la recourante des dépens de recours, arrêtés à 2'000 fr., débours et TVA compris (art. 84, 85 al. 1, et 88 et 90 RTFMC, art. 25 et 26 LaCC). * * * * * PAR CES MOTIFS, La Chambre civile : A la forme : Déclare recevables les recours interjetés par A______ SA et par l'hoirie de feu C______, soit pour elle D______, E______, F______ et G______, contre le jugement JTPI/11384/2021 rendu le 13 septembre 2021 par le Tribunal de première instance dans la cause C/8926/2021–8 SFC. Au fond : Annule ce jugement. Cela fait et statuant à nouveau: Déboute l'hoirie de feu C______, soit pour elle D______, E______, F______ et G______ des fins de sa requête de faillite. Dit que le recours formé par l'hoirie de feu C______, soit pour elle D______, E______, F______ et G______ est devenu sans objet. Déboute les parties de toutes autres conclusions. Sur les frais : Arrête les frais judiciaires des recours à 1'500 fr., entièrement compensés avec les avances de frais versées, acquises à l'Etat de Genève, et les met à la charge de l'hoirie de feu C______, soit pour elle D______, E______, F______ et G______. Condamne l'hoirie de feu C______, soit pour elle D______, E______, F______ et G______ à verser 750 fr. à A______ SA à ce titre. Condamne l'hoirie de feu C______, soit pour elle D______, E______, F______ et G______ à verser 2'000 fr. à A______ SA à titre de dépens.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