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C/8351/2021 vom 31. Mai 2021</w:t>
      </w:r>
    </w:p>
    <w:p>
      <w:r>
        <w:t>GE Cour de justice, 2021-05-31, FR</w:t>
      </w:r>
    </w:p>
    <w:p>
      <w:r>
        <w:rPr>
          <w:b/>
        </w:rPr>
        <w:t xml:space="preserve">Quelle: </w:t>
      </w:r>
      <w:r>
        <w:t>https://mcp.opencaselaw.ch/entscheid/ge_gerichte_C_8351_2021</w:t>
      </w:r>
    </w:p>
    <w:p>
      <w:r>
        <w:t>FR: GE_GERICHTE C/8351/2021 du 31 mai 2021</w:t>
      </w:r>
    </w:p>
    <w:p>
      <w:r>
        <w:t>IT: GE_GERICHTE C/8351/2021 del 31 maggio 2021</w:t>
      </w:r>
    </w:p>
    <w:p>
      <w:pPr>
        <w:pStyle w:val="Heading2"/>
      </w:pPr>
      <w:r>
        <w:t>Regeste</w:t>
      </w:r>
    </w:p>
    <w:p>
      <w:r>
        <w:t>LP.271.al1.ch5; LP.271.al1.ch6; LP.272.al1</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w:t>
      </w:r>
    </w:p>
    <w:p>
      <w:r>
        <w:t>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 ).</w:t>
      </w:r>
    </w:p>
    <w:p>
      <w:r>
        <w:rPr>
          <w:b/>
        </w:rPr>
        <w:t>E. 2.3</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Le recourant fait grief au Tribunal d'avoir considéré qu'il n'a pas rendu vraisemblable l'existence de biens appartenant au débiteur.</w:t>
      </w:r>
    </w:p>
    <w:p>
      <w:r>
        <w:rPr>
          <w:b/>
        </w:rPr>
        <w:t>E. 3.1</w:t>
      </w:r>
    </w:p>
    <w:p>
      <w:r>
        <w:t>Le créancier d'une dette échue et non garantie par gage peut requérir le séquestre des biens du débiteur qui se trouvent en Suisse, notamment lorsqu'il possède contre le débiteur un acte de défaut de biens provisoire ou définitif (art. 271 al. 1 ch. 5 LP) ou un titre de mainlevée définitive (art. 271 al. 1 ch. 6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(STOFFEL/CHABLOZ, Voies d'exécution, Poursuite pour dettes, exécution de jugements et faillite en droit suisse, 3 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w:t>
      </w:r>
    </w:p>
    <w:p>
      <w:r>
        <w:rPr>
          <w:b/>
        </w:rPr>
        <w:t>E. 3.2</w:t>
      </w:r>
    </w:p>
    <w:p>
      <w:r>
        <w:t>En l'espèce, il résulte du procès-verbal de saisie produit par le recourant que l'Office des poursuites a évalué le minimum vital du débiteur le 8 juillet 2020 et a retenu que celui-ci était employé de C______ SA. Il a donc ordonné une saisie de salaire, laquelle était en cours le 18 août 2021 et devait durer jusqu'au 8 octobre 2021. Ces éléments permettent de considérer, au stade de la vraisemblance, que A______ travaille toujours à ce jour au service de la société précitée, même si la possibilité que tel ne soit plus le cas ne peut être exclue. Il y a donc lieu d'admettre, contrairement à ce qui a été retenu par le Tribunal, que le recourant a rendu vraisemblable l'existence à Genève de biens appartenant au débiteur. L'existence de la créance et des cas de séquestre (acte de défaut de biens et titre de mainlevée définitive) est également vraisemblable. Le grief du recourant étant fondé, le recours sera admis et l'ordonnance attaquée sera annulée. Dans la mesure où la cause est en état d'être jugée (art. 327 al. 3 let. b CPC), le séquestre requis sera ordonné.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3.3</w:t>
      </w:r>
    </w:p>
    <w:p>
      <w:r>
        <w:t>En l'état, il ne se justifie pas de condamner le recourant à verser des sûretés selon l'art. 273 al. 1 in fine LP.</w:t>
      </w:r>
    </w:p>
    <w:p>
      <w:r>
        <w:rPr>
          <w:b/>
        </w:rPr>
        <w:t>E. 4</w:t>
      </w:r>
    </w:p>
    <w:p>
      <w:r>
        <w:t>Caducité du séquestre (art. 280 LP) Les effets du séquestre cessent lorsque le créancier : 1. laisse écouler les délais qui lui sont assignés à l'article 279 ; 2. retire ou laisse périmer son action ou sa poursuite; 3. voit son action définitivement rejetée.</w:t>
      </w:r>
    </w:p>
    <w:p>
      <w:r>
        <w:rPr>
          <w:b/>
        </w:rPr>
        <w:t>E. 4.2</w:t>
      </w:r>
    </w:p>
    <w:p>
      <w:r>
        <w:t>Les frais judiciaires du recours seront arrêtés à 600 fr. (art. 48 et 61 OELP). La présente procédure de recours ayant été rendue nécessaire par la décision erronée en droit de l'instance inférieure, ces frais seront laissés à la charge de l'Etat en application de l'art. 107 al. 2 CPC (Tappy, in Commentaire romand, Code de procédure civile, 2 ème éd. 2019, n. 37 ad art. 107 CPC). L'avance de frais, d'un montant de 300 fr., fournie par le recourant lui sera restituée. Le recourant ne sollicite pas l'allocation de dépens de recours. * * * * * PAR CES MOTIFS, La Chambre civile : A la forme : Déclare recevable le recours interjeté le 14 mai 2021 par l'ETAT DE GENEVE, soit pour lui le Service cantonal de recouvrement des pensions alimentaires (SCARPA) contre l'ordonnance SQ/309/2021 rendue le 4 mai 2021 par le Tribunal de première instance dans la cause C/8351/2021-16 SQP. Au fond : Annule l'ordonnance attaquée et, statuant à nouveau : Ordonne le séquestre, au profit de l'ETAT DE GENEVE, soit pour lui le Service cantonal de recouvrement des pensions alimentaires (SCARPA), rue Ardutius-de-Faucigny 2, 1204 Genève, à concurrence de 11'684 fr. 55, du salaire, y compris les primes, gratifications et 13 ème salaire, versés à A______, débiteur domicilié c/o M. B______, ______ [GE], par son employeur, C______ SA, sise ______ [GE]. Sur les frais de première instance : Arrête les frais judiciaires de première instance à 400 fr., les met à la charge de A______ et les compense avec l'avance de frais versée, laquelle reste acquise à l'Etat de Genève, soit pour lui les Services financiers du Pouvoir judiciaire. Condamne A______ à verser à l'ETAT DE GENEVE, soit pour lui le Service cantonal de recouvrement des pensions alimentaires (SCARPA) 400 fr. à titre de restitution d'avance de frais judiciaires de première instance. Sur les frais du recours : Arrête les frais judiciaires du recours à 600 fr. et les laisse à la charge de l'Etat de Genève, soit pour lui les Services financiers du Pouvoir judiciaire. Invite les Services financiers du Pouvoir judiciaire à restituer à l'ETAT DE GENEVE, soit pour lui le Service cantonal de recouvrement des pensions alimentaires (SCARPA) l'avance de frais de 600 fr. Dit qu'il n'est pas alloué de dépens de recours. Siégeant : Monsieur Laurent RIEBEN, président; Madame Fabienne GEISINGER-MARIETHOZ et Monsieur Ivo BUETTI, juges; Madame Mélanie DE RESENDE PEREIRA, greffière. Le président : Laurent RIEBEN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