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C/8040/2014 vom 8. Dezember 2014</w:t>
      </w:r>
    </w:p>
    <w:p>
      <w:r>
        <w:t>GE Cour de justice, 2014-12-08, FR</w:t>
      </w:r>
    </w:p>
    <w:p>
      <w:r>
        <w:rPr>
          <w:b/>
        </w:rPr>
        <w:t xml:space="preserve">Quelle: </w:t>
      </w:r>
      <w:r>
        <w:t>https://mcp.opencaselaw.ch/entscheid/ge_gerichte_C_8040_2014</w:t>
      </w:r>
    </w:p>
    <w:p>
      <w:r>
        <w:t>FR: GE_GERICHTE C/8040/2014 du 8 décembre 2014</w:t>
      </w:r>
    </w:p>
    <w:p>
      <w:r>
        <w:t>IT: GE_GERICHTE C/8040/2014 del 8 dicembre 2014</w:t>
      </w:r>
    </w:p>
    <w:p>
      <w:pPr>
        <w:pStyle w:val="Heading2"/>
      </w:pPr>
      <w:r>
        <w:t>Regeste</w:t>
      </w:r>
    </w:p>
    <w:p>
      <w:r>
        <w:t>PROTECTION DE L'UNION CONJUGALE; LOGEMENT DE LA FAMILLE; EFFET SUSPENSIF; DOMMAGE IRRÉPARABLE | CPC.315</w:t>
      </w:r>
    </w:p>
    <w:p>
      <w:pPr>
        <w:pStyle w:val="Heading2"/>
      </w:pPr>
      <w:r>
        <w:t>Volltext</w:t>
      </w:r>
    </w:p>
    <w:p>
      <w:r>
        <w:t>Genf Cour de Justice (Cour civile) Chambre civile 08.12.2014 C/8040/2014 Genève Cour de Justice (Cour civile) Chambre civile 08.12.2014 C/8040/2014 Ginevra Cour de Justice (Cour civile) Chambre civile 08.12.2014 C/8040/2014</w:t>
      </w:r>
    </w:p>
    <w:p>
      <w:r>
        <w:t>PROTECTION DE L'UNION CONJUGALE; LOGEMENT DE LA FAMILLE; EFFET SUSPENSIF; DOMMAGE IRRÉPARABLE | CPC.315</w:t>
      </w:r>
    </w:p>
    <w:p>
      <w:r>
        <w:t>C/8040/2014 ACJC/1485/2014 du 08.12.2014 sur JTPI/14138/2014 ( SDF ) Descripteurs : PROTECTION DE L'UNION CONJUGALE; LOGEMENT DE LA FAMILLE; EFFET SUSPENSIF; DOMMAGE IRRÉPARABLE Normes : CPC.315 Par ces motifs RÉPUBLIQUE ET CANTON DE GENÈVE POUVOIR JUDICIAIRE C/8040/2014 ACJC/1485/2014 ARRÊT DE LA COUR DE JUSTICE Chambre civile du LUNDI 8 décembre 2014 Entre Monsieur A______ , domicilié ______ Genève, représenté par ses curateurs, M. B______ et Mme C______, appelant d'un jugement rendu par la 18ème Chambre du Tribunal de première instance de ce canton le 6 novembre 2014, comparant par Me Flavien Valloggia, avocat, 16, rue De-Candolle, 1205 Genève, en l'étude duquel il fait élection de domicile, et Madame D______ , domiciliée ______ Genève, intimée, comparant par Me Laurence Cruchon, avocate, 8, place des Eaux-Vives, 1207 Genève, en l'étude de laquelle elle fait élection de domicile. Vu, EN FAIT , le jugement du Tribunal de première instance JTPI/14138/2014 du 6 novembre 2014, notifié le 12 novembre 2014, qui, statuant sur mesures protectrices de l'union conjugale, a, notamment, attribué la jouissance exclusive du domicile conjugal à D______ (ch. 2); Vu l'appel formé le 24 novembre 2014 par A______, qui conteste uniquement le chiffre 2 du dispositif précité et conclut à l'attribution du domicile conjugal en sa faveur; Vu la requête d'effet suspensif, l'appelant exposant qu'il risquerait de subir un préjudice difficilement réparable s'il était amené à devoir quitter le logement familial immédiatement, compte tenu de son âge et de ses troubles psychiques de type Alzheimer; Que D______ s'oppose à l'octroi de l'effet suspensif, faisant valoir qu'une demande d'évacuation ne serait suivie d'effet que bien après le fin de la procédure d'appel, qu'elle-même serait actuellement réduite à dormir sur une natte au sol, son mari utilisant le seul lit, d'une place, de l'appartement et, enfin, que l'appel aurait peu de chances de succès, dès lors que l'appelant n'expose pas pour quelle raison, il conviendrait de lui attribuer le domicile conjugal plutôt qu'à l'épouse; Considérant, EN DROIT ,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(ATF 107 Ia 269 ; arrêts du Tribunal fédéral 4D_26/2011 du 6 mai 2011 consid. 2; 5P.104/2005 du 18 juillet 2005 consid. 1.2); Qu'en l'espèce, l'appel porte uniquement sur la question de l'attribution du domicile conjugal; Qu'il n'est pas d'emblée manifeste que l'appel serait dénué de chances de succès, dès lors que le juge dispose d'un large pouvoir d'appréciation dans l'attribution du domicile conjugal, d'une part, et que, d'autre part, l'appelant se plaint, en particulier, du fait que le Tribunal aurait statué ultra petita en ne retenant pas l'accord de l'intimée à céder la jouissance du domicile conjugal; Que, par ailleurs, il est rendu vraisemblable que l'appelant est atteint dans ses facultés cognitives; Qu'a priori, un changement de lieu de vie, qui en cas d'admission de l'appel ne serait que provisoire, risque d'atteindre l'appelant dans son équilibre mental, déjà fragilisé; Qu'une tel risque s'apparente à celui d'un préjudice difficilement réparable; Que l'inconvénient pour l'intimée lié à l'octroi de l'effet suspensif, à savoir qu'elle ne peut utiliser le seul lit à une place, dont, selon l'intimée, le couple disposerait, et qu'elle doit ainsi continuer à dormir sur une natte, est certes regrettable; Qu'elle ne soutient toutefois pas que cet inconvénient serait de nature à lui causer un préjudice difficilement réparable; Qu'au vu de ce qui précède et compte tenu des intérêts en présence, il y a lieu d'accorder l'effet suspensif à l'appel;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la requête de A______ tendant à la suspension de l'effet exécutoire attaché au chiffre 2 du dispositif du jugement JTPI/14138/2014 , rendu le 6 novembre 2014 par le Tribunal de première instance dans la procédure C/8040/2014-18 Dit qu'il sera statué sur les frais et dépens de l'incident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