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C/7992/2024 vom 6. Januar 2025</w:t>
      </w:r>
    </w:p>
    <w:p>
      <w:r>
        <w:t>GE Cour de justice, 2025-01-06, FR</w:t>
      </w:r>
    </w:p>
    <w:p>
      <w:r>
        <w:rPr>
          <w:b/>
        </w:rPr>
        <w:t xml:space="preserve">Quelle: </w:t>
      </w:r>
      <w:r>
        <w:t>https://mcp.opencaselaw.ch/entscheid/ge_gerichte_C_7992_2024</w:t>
      </w:r>
    </w:p>
    <w:p>
      <w:r>
        <w:t>FR: GE_GERICHTE C/7992/2024 du 6 janvier 2025</w:t>
      </w:r>
    </w:p>
    <w:p>
      <w:r>
        <w:t>IT: GE_GERICHTE C/7992/2024 del 6 gennaio 2025</w:t>
      </w:r>
    </w:p>
    <w:p>
      <w:pPr>
        <w:pStyle w:val="Heading2"/>
      </w:pPr>
      <w:r>
        <w:t>Regeste</w:t>
      </w:r>
    </w:p>
    <w:p>
      <w:r>
        <w:t>CPC.59.al2.letf; CPC.101.al3</w:t>
      </w:r>
    </w:p>
    <w:p>
      <w:pPr>
        <w:pStyle w:val="Heading2"/>
      </w:pPr>
      <w:r>
        <w:t>Volltext</w:t>
      </w:r>
    </w:p>
    <w:p>
      <w:r>
        <w:t>Genf Cour de Justice (Cour civile) Chambre civile 06.01.2025 C/7992/2024 Genève Cour de Justice (Cour civile) Chambre civile 06.01.2025 C/7992/2024 Ginevra Cour de Justice (Cour civile) Chambre civile 06.01.2025 C/7992/2024</w:t>
      </w:r>
    </w:p>
    <w:p>
      <w:r>
        <w:t>C/7992/2024 ACJC/9/2025 du 06.01.2025 sur DTPI/4570/2024 ( OS ) , IRRECEVABLE Normes : CPC.59.al2.letf; CPC.101.al3 Par ces motifs republique et canton de geneve POUVOIR JUDICIAIRE C/7992/2024 ACJC/9/2025 ARRÊT DE LA COUR DE JUSTICE Chambre civile DU LUNDI 6 JANVIER 2025 Pour Monsieur A______ , p.a. c/o Madame B______, ______ [GE], recourant contre une décision rendue par le Tribunal de première instance de ce canton le 29 avril 2024. Attendu, EN FAIT , que par acte expédié le 10 mai 2024 à la Cour de justice (ci-après : la Cour), A______ a formé recours contre la décision DTPI/4570/2024 rendue le 29 avril 2024 par le Tribunal de première instance (ci-après : le Tribunal) dans la cause C/7992/2024, lui impartissant un délai au 29 mai 2024 pour fournir une avance de frais de 1'000 fr.; Qu'en parallèle à son recours, A______ a formé une demande d'assistance judiciaire pour la procédure de première instance, de sorte que le Tribunal a suspendu le délai imparti pour le versement de l'avance de frais requise; Que par décision du 1 er juillet 2024 la Vice-présidence du Tribunal a rejeté la demande d'assistance judiciaire formée par A______; Que par décision DAAJ/104/2024 du 23 septembre 2024, la Cour a rejeté le recours formé par A______ contre le refus d'octroi d'assistance judiciaire; Que par décision DCJC/972/2024 du 29 octobre 2024, la Cour a imparti à A______ un délai au 14 novembre 2024 pour verser, en lien avec son recours du 10 mai 2024, une avance de frais fixée à 400 fr.; Que cette décision, communiquée à l’intéressé par pli recommandé du 29 octobre 2024, à l’adresse indiquée sur son acte de recours, a été retournée à la Cour, le pli n’ayant pas été réclamé à l'échéance du délai de garde de La Poste; Que cette décision a été renvoyée à son destinataire, pour information, le 12 novembre 2024 par courrier simple, lequel a été retourné à la Cour avec la mention " destinataire introuvable à cette adresse "; Que le recourant n'a pas communiqué à la Cour une autre adresse que celle indiquée sur son acte de recours; Que par décision DCJC/1050/2024 du 19 novembre 2024, un ultime délai a été fixé à A______ au 2 décembre 2024 pour opérer le versement précité, son attention étant attirée sur le fait que, faute de fournir l'avance requise dans le délai supplémentaire imparti, son appel serait déclaré irrecevable; Que le pli recommandé du 19 novembre 2024 a été retourné à la Cour en date du 26 novembre 2024 avec la mention " le destinataire est introuvable à l'adresse indiquée "; Considérant, EN DROIT , que la Cour n'entre pas en matière sur le recours si l'avance de frais n'a pas été effectuée dans le délai supplémentaire imparti (art. 59 al. 2 let. f et 101 al. 3 CPC); Qu'un acte est réputé notifié, en cas d'envoi recommandé, lorsque celui-ci n'a pas été retiré : à l'expiration d'un délai de sept jours à compter de l'échec de la remise, si le destinataire devait s'attendre à recevoir la notification (art. 138 al. 3 let. a CPC); Qu'en l'espèce, le recourant, qui a formé recours le 10 mai 2024 devant la Cour, devait s'attendre à recevoir de celle-ci des notifications; Que par conséquent, les décisions du 29 octobre 2024 et 19 novembre 2024 lui impartissant un délai pour verser une avance de frais, non réclamées à l'échéance du délai de garde à La Poste, sont réputées lui avoir été notifiées; qu'il appartenait en outre au recourant d'informer la Cour de tout changement d'adresse, ce qu'il a omis de faire; Que le recourant n'a pas versé l'avance de frais requise dans le délai supplémentaire imparti pour ce faire, ce qui conduit à l'irrecevabilité de son recours; Que vu l'issue du litige, il ne sera pas perçu de frais judiciaires de recours (art. 7 al. 2 RTFMC). * * * * * PAR CES MOTIFS, La Chambre civile : Déclare irrecevable le recours formé le 10 mai 2024 par A______ contre la décision DTPI/4570/2024 rendue le 29 avril 2024 par le Tribunal de première instance dans la cause C/7992/2024. Dit qu'il n'est pas perçu de frais judiciaires de recours. Siégeant : Madame Paola CAMPOMAGNANI, Présidente; Monsieur Laurent RIEBEN; Madame Nathalie RAPP; Madame Sandra CARRIER, greffière La présidente : Paola CAMPOMAGNANI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