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C/7530/2020 vom 18. Dezember 2020</w:t>
      </w:r>
    </w:p>
    <w:p>
      <w:r>
        <w:t>GE Cour de justice, 2020-12-18, FR</w:t>
      </w:r>
    </w:p>
    <w:p>
      <w:r>
        <w:rPr>
          <w:b/>
        </w:rPr>
        <w:t xml:space="preserve">Quelle: </w:t>
      </w:r>
      <w:r>
        <w:t>https://mcp.opencaselaw.ch/entscheid/ge_gerichte_C_7530_2020</w:t>
      </w:r>
    </w:p>
    <w:p>
      <w:r>
        <w:t>FR: GE_GERICHTE C/7530/2020 du 18 décembre 2020</w:t>
      </w:r>
    </w:p>
    <w:p>
      <w:r>
        <w:t>IT: GE_GERICHTE C/7530/2020 del 18 dicembre 2020</w:t>
      </w:r>
    </w:p>
    <w:p>
      <w:pPr>
        <w:pStyle w:val="Heading2"/>
      </w:pPr>
      <w:r>
        <w:t>Regeste</w:t>
      </w:r>
    </w:p>
    <w:p>
      <w:r>
        <w:t>CPC.239.al1.letb; CPC.239.al2</w:t>
      </w:r>
    </w:p>
    <w:p>
      <w:pPr>
        <w:pStyle w:val="Heading2"/>
      </w:pPr>
      <w:r>
        <w:t>Volltext</w:t>
      </w:r>
    </w:p>
    <w:p>
      <w:r>
        <w:t>Genève Cour de Justice (Cour civile) Chambre des baux et loyers 18.12.2020 C/7530/2020</w:t>
      </w:r>
    </w:p>
    <w:p>
      <w:r>
        <w:t>C/7530/2020 ACJC/1838/2020 du 18.12.2020 sur JTBL/897/2020 ( OBL ) , IRRECEVABLE Normes : CPC.239.al1.letb; CPC.239.al2 Par ces motifs RÉPUBLIQUE ET CANTON DE GENÈVE POUVOIR JUDICIAIRE C/7530/2020 ACJC/1838/2020 ARRÊT DE LA COUR DE JUSTICE Chambre des baux et loyers DU VENDREDI 18 DECEMBRE 2020 Entre Madame A ______ , p.a. poste restante, ______ (GE), appelante d'un jugement rendu par le Tribunal des baux et loyers le 1er décembre 2020, comparant en personne, et Madame B ______ , p.a. C______ [régie immobilière], ______ [GE], intimée, comparant par Me Julien PACOT, avocat, rue Verdaine 15, case postale 3015, 1211 Genève 3, en l'étude duquel elle fait élection de domicile. Vu le dispositif du jugement JTBL/897/2020 rendu le 1 er décembre 2020, expédié pour notification aux parties le 4 décembre 2020 par lequel le Tribunal des baux et loyers a condamné A______ à verser à B______ la somme de 1'002 fr. 70, avec intérêts à 5% l'an dès le 11 juillet 2018, à titre de frais de nettoyage et de remise en état de la chose louée (ch. 1 du dispositif), condamné A______ à verser à B______ la somme de 2'100 fr., avec intérêts à 5% l'an dès le 11 juillet 2018, à titre de frais de réparation et de remise en état de la chose louée (ch. 2), condamné A______ à verser à B______ la somme de 236,95, avec intérêts à 5% l'an dès le 1 er août 2018 (ch. 3), condamné A______ à verser à B______ la somme de 47,60, avec intérêts à 5% l'an dès le 28 janvier 2018 (ch. 4), condamné A______ à verser à B______ la somme de 3'780 fr., avec intérêts à 5% l'an dès le 28 janvier 2018 (ch. 5), écarté l'opposition formée au commandement de payer, poursuite n o 1______, notifié le 16 juillet 2019 (ch. 6), dit en conséquence que la poursuite en réalisation de gage immobilier n o 1______ irait sa voie à due concurrence (ch. 7), ordonné la libération de la garantie de loyer compte 593.28410 à [la banque] D______, IBAN 2______ d'un montant de 5'670 fr. en faveur de B______ (ch. 8), débouté les parties de toutes autres conclusions (ch. 9) et dit que la procédure était gratuite (ch. 10); Attendu que le Tribunal des baux et loyers a rendu son jugement en procédure sommaire (art. 257 al. 1 CPC), sans motivation écrite (art. 239 al. 1 let. b CPC); Que par courrier déposé au greffe de la Cour de justice le 15 décembre 2020, A______ indique faire opposition au commandement de payer et n'accepter aucune responsabilité concernant les réclamations de B______; Qu'une motivation écrite est remise aux parties, si l'une d'entre elles le demande dans un délai de dix jours à compter de la communication de la décision; que si la motivation n'est pas demandée, les parties sont considérées avoir renoncé à l'appel ou au recours (art. 239 al. 2 CPC); Considérant qu'en l'espèce l'appelante n'a pas requis la motivation du jugement querellé dans le délai prévu par la loi, de sorte que son appel est irrecevable; Qu'en tout état de cause, l'appel en question ne respecte pas les exigences de motivation posées à l'art. 311 CPC; Qu'en conséquence l'appel sera déclaré irrecevable; Que la procédure est gratuite (art. 22 al. 1 LaCC; ATF 139 III 182 consid. 26). * * * * * PAR CES MOTIFS, La Chambre des baux et loyers : Déclare irrecevable l'appel interjeté le 15 décembre 2020 par A______ contre le jugement JTBL/897/2020 rendu le 1 er décembre 2020 par le Tribunal des baux et loyers dans la cause C/7530/2020-1-OSD. Dit que la procédure est gratuite. Siégeant : Madame Nathalie LANDRY-BARTHE, présidente; Madame Pauline ERARD et Monsieur Ivo BUETTI, juges; Monsieur Serge PATEK et Madame Zoé SEILER, juges assesseurs; Madame Maïté VALENTE, greffière. La présidente : Nathalie LANDRY-BARTHE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