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C/7406/2016 vom 26. März 2025</w:t>
      </w:r>
    </w:p>
    <w:p>
      <w:r>
        <w:t>GE Cour de justice, 2025-03-26, FR</w:t>
      </w:r>
    </w:p>
    <w:p>
      <w:r>
        <w:rPr>
          <w:b/>
        </w:rPr>
        <w:t xml:space="preserve">Quelle: </w:t>
      </w:r>
      <w:r>
        <w:t>https://mcp.opencaselaw.ch/entscheid/ge_gerichte_C_7406_2016</w:t>
      </w:r>
    </w:p>
    <w:p>
      <w:r>
        <w:t>FR: GE_GERICHTE C/7406/2016 du 26 mars 2025</w:t>
      </w:r>
    </w:p>
    <w:p>
      <w:r>
        <w:t>IT: GE_GERICHTE C/7406/2016 del 26 marzo 2025</w:t>
      </w:r>
    </w:p>
    <w:p>
      <w:pPr>
        <w:pStyle w:val="Heading2"/>
      </w:pPr>
      <w:r>
        <w:t>Volltext</w:t>
      </w:r>
    </w:p>
    <w:p>
      <w:r>
        <w:t>Genève Cour de Justice (Cour civile) Chambre de surveillance 26.03.2025 C/7406/2016</w:t>
      </w:r>
    </w:p>
    <w:p>
      <w:r>
        <w:t>C/7406/2016 DAS/66/2025 du 26.03.2025 sur DTAE/1766/2025 ( PAE ) , IRRECEVABLE Recours TF déposé le 31.03.2025, rendu le 26.08.2025, CASSE, 5A_243/2025 Par ces motifs republique et canton de geneve POUVOIR JUDICIAIRE C/7406/2016-CS DAS/66/2025 DECISION DE LA COUR DE JUSTICE Chambre de surveillance DU MERCREDI 26 MARS 2025 Recours (C/7406/2016-CS) formé en date du 16 mars 2025 par Monsieur A______ , domicilié ______ (Genève), représenté par Me Rémy BUCHELER, avocat. * * * * * Décision communiquée par plis recommandés du greffier du 27 mars 2025 à : - Monsieur A______ c/o Me Rémy BUCHELER, avocat. ______, ______ [GE]. - Madame B______ c/o Me Olivier SEIDLER, avocat. Rue du Mont-Blanc 9, 1201 Genève. - Mesdames C______ et D______ Monsieur E______ SERVICE DE PROTECTION DES MINEURS Route des Jeunes 1E, case postale 75,1211 Genève 8. - TRIBUNAL DE PROTECTION DE L'ADULTE ET DE L'ENFANT . Vu, EN FAIT , la procédure C/7406/2016 relative aux mineurs F______, né le ______ 2016, et G______, né le ______ 2018, issus de la relation hors mariage entre B______ et A______; Attendu que par décision DTAE/1766/2025 rendue sur mesures superprovisionnelles le 7 mars 2025, le Tribunal de protection de l'adulte et de l'enfant a suspendu la garde alternée des mineurs F______ et G______ entre B______ et A______, et attribué provisoirement leur garde à leur mère (ch. 1 du dispositif), réservé à A______ un large droit de visite devant s'exercer : les semaines impaires du lundi après-midi à la sortie de l'école au mardi matin retour à l'école, ainsi que du jeudi après-midi à la sortie de l'école jusqu'au lundi matin suivant au retour à l'école, durant la moitié des vacances scolaires et jours fériés (ch. 2), exhorté B______ et A______ à entamer un suivi de coparentalité auprès d'un organisme tel que H______, ce de manière investie et régulière (ch. 3), mandaté le Service d'évaluation et d'accompagnement de la séparation parentale d'un complément d'évaluation (ch. 4), transmis à B______ et A______ les derniers rapports du Service de protection des mineurs et leur a imparti un délai au 4 avril 2025 pour communiquer au Tribunal leurs déterminations sur la décision (ch. 5), convoqué les parties par plis séparés et réservé le sort des frais judiciaires (ch. 6 et 7); Que le Tribunal de protection a indiqué, au pied de sa décision, que celle-ci ne pouvait pas faire l'objet d'un recours et qu'une nouvelle décision sujette à recours serait prise après que les parties auraient eu la possibilité de prendre position (art. 445 al. 2 CC); Que, par acte du 16 mars 2025, A______ a formé un recours auprès de la Chambre de surveillance de la Cour de justice contre la décision susmentionnée; Considérant, EN DROIT , que les mesures superprovisionnelles ne sont pas susceptibles de recours, ni auprès de l'autorité cantonale supérieure lorsqu'elles émanent d'une autorité inférieure, ni auprès du Tribunal fédéral (ATF 139 III 86 ; ATF 140 III 289 ); Que par conséquent, le recours déposé contre la décision précitée est irrecevable; Que le requérant, qui succombe, sera condamné aux frais arrêtés à 200 fr. * * * * * PAR CES MOTIFS, La Chambre de surveillance : Déclare irrecevable le recours formé le 16 mars 2025 par A______ contre la décision DTAE/1766/2025 rendue sur mesures superprovisionnelles le 7 mars 2025 par le Tribunal de protection de l'adulte et de l'enfant dans la cause C/7406/2016. Arrête les frais de la présente décision à 200 fr. et les met à la charge de A______. Condamne A______ au paiement de ce montant à l'Etat de Genève, soit pour lui les Services financiers du Pouvoir judiciaire. Siégeant : Madame Jocelyne DEVILLE-CHAVANNE, présidente; Monsieur Cédric-Laurent MICHEL et Madame Paola CAMPOMAGNANI, juges; Madame Jessica QUINODOZ,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