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C/7402/2019 vom 12. Juli 2019</w:t>
      </w:r>
    </w:p>
    <w:p>
      <w:r>
        <w:t>GE Cour de justice, 2019-07-12, FR</w:t>
      </w:r>
    </w:p>
    <w:p>
      <w:r>
        <w:rPr>
          <w:b/>
        </w:rPr>
        <w:t xml:space="preserve">Quelle: </w:t>
      </w:r>
      <w:r>
        <w:t>https://mcp.opencaselaw.ch/entscheid/ge_gerichte_C_7402_2019</w:t>
      </w:r>
    </w:p>
    <w:p>
      <w:r>
        <w:t>FR: GE_GERICHTE C/7402/2019 du 12 juillet 2019</w:t>
      </w:r>
    </w:p>
    <w:p>
      <w:r>
        <w:t>IT: GE_GERICHTE C/7402/2019 del 12 luglio 2019</w:t>
      </w:r>
    </w:p>
    <w:p>
      <w:pPr>
        <w:pStyle w:val="Heading2"/>
      </w:pPr>
      <w:r>
        <w:t>Regeste</w:t>
      </w:r>
    </w:p>
    <w:p>
      <w:r>
        <w:t>LP.174</w:t>
      </w:r>
    </w:p>
    <w:p>
      <w:pPr>
        <w:pStyle w:val="Heading2"/>
      </w:pPr>
      <w:r>
        <w:t>Volltext</w:t>
      </w:r>
    </w:p>
    <w:p>
      <w:r>
        <w:t>Genève Cour de Justice (Cour civile) Chambre civile (Sommaires) 10.10.2019 C/7402/2019</w:t>
      </w:r>
    </w:p>
    <w:p>
      <w:r>
        <w:t>C/7402/2019 ACJC/1496/2019 du 10.10.2019 sur JTPI/8539/2019 ( SFC ) , CONFIRME Normes : LP.174 En fait En droit Par ces motifs RÉPUBLIQUE ET CANTON DE GENÈVE POUVOIR JUDICIAIRE C/7402/2019 ACJC/1496/2019 ARRÊT DE LA COUR DE JUSTICE Chambre civile du jeudi 10 octobre 2019 Entre Monsieur A______ , domicilié ______, recourant contre un jugement rendu par la 22ème Chambre du Tribunal de première instance de ce canton le 13 juin 2019, comparant en personne, et B______ SA , sise _______, intimée, comparant en personne. EN FAIT A. Par jugement JTPI/8539/2019 du 13 juin 2019, reçu par A______ le 18 juin 2019, le Tribunal de première instance a prononcé la faillite de ce dernier avec effet au ______ 2019 à 14h15 (ch. 1 du dispositif) et mis à sa charge les frais judiciaires arrêtés à 120 fr. (ch. 2 et 3). B. a. Le 28 juin 2019, A______ a formé recours contre ce jugement, concluant à son annulation et au rejet de la requête de faillite. Il a établi avoir payé la dette poursuivie, intérêts et frais compris et a allégué être solvable. Il a produit des pièces nouvelles. b. Par décision du 12 juillet 2019, la Cour a accordé la suspension de l'effet exécutoire attaché au jugement entrepris et des effets juridiques de l'ouverture de la faillite. c. L'intimée a indiqué le 9 août 2019 qu'elle maintenait la requête de faillite. d. Les parties ont été informées le 3 septembre 2019 de ce que la cause était gardée à juger. C. Les faits suivants résultent de la procédure. A______ exerce la profession de coiffeur barbier sous la raison individuelle "C______" inscrite au Registre du commerce le ______ 2015. Les états financiers non audités de l'exploitation font apparaître un surendettement de 27'740 fr. 38 au 31 décembre 2017 et de 21'580 fr. 31 au 31 décembre 2016. L'exploitation a dégagé un bénéfice de 24'551 fr. 75 au 31 décembre 2017 et de 25'184 fr. 80 au 31 décembre 2016. Les comptes 2018 n'ont pas été produits. Selon son bordereau de taxation fiscale pour 2017, A______ a réalisé cette année-là un revenu brut de 45'766 fr. Il n'a aucune fortune imposable. Selon l'extrait du registre des poursuites de A______ au 8 juillet 2019, celui-ci faisait l'objet de trente poursuites en cours pour un total de 61'649 fr. 03. Cinq de ces poursuites étaient au stade de la commination de faillite et onze à celui de la saisie. A______ a déjà fait l'objet d'une faillite prononcée le 4 décembre 2017, annulée suite à un recours de sa part le 25 janvier 2018. En plus de ces poursuites, trois actes de défaut de biens ont été délivrés à l'encontre de A______ entre 2015 et 2017, pour un total de 5'492 fr. 15.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la solvabilité du recourant. 2. Le recourant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le recourant a payé la dette pour laquelle il était poursuivi par l'intimée, de sorte que la première condition pour annuler le jugement de faillite est remplie. Sa solvabilité ne peut, par contre, être considérée comme vraisemblable. En effet, il ressort des pièces produites que le recourant a des dettes pour un montant avoisinant 61'650 fr. et qu'il n'a aucune fortune qui lui permettrait de les régler. La gravité de la situation du recourant est en particulier attestée par le fait qu'il fait l'objet de cinq comminations de faillite et de plusieurs saisies de salaire. L'on ne saurait considérer qu'il s'agit là de simples difficultés passagères, dans la mesure où le recourant, dont la faillite a été prononcée une première fois en 2017, fait l'objet de trois actes de défauts de biens délivrés entre 2015 et 2017. Aucune perspective d'amélioration concrète de la situation du recourant ne ressort du dossier. Son exploitation était surendettée à hauteur de 27'740 fr. 38 selon le bilan au 31 décembre 2017 et aucun document produit ne permet de penser que sa situation a évolué favorablement depuis lors. Il ressort ainsi du dossier que le recourant manque de liquidités depuis plusieurs années et que rien ne permet de retenir que cette situation est susceptible de s'améliorer. Compte tenu de ce qui précède, il ne peut être considéré, au vu des éléments apportés par l'intéressé, que celui-ci a rendu vraisemblable qu'il était solvable. Une des conditions posées par l'art. 174 al. 2 LP fait ainsi défaut. Le recours doit par conséquent être rejeté et la faillite confirmée.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4. Le recourant, qui succombe, supportera les frais de son recours, arrêtés à 220 fr., couverts par l'avance de frais déjà opérée qui reste acquise à l'Etat de Genève (art. 61 al. 1 OELP, art. 105 al. 1 et 111 al. 1 CPC). Il ne sera pas alloué de dépens à l'intimée qui n'en a pas sollicité et dont l'activité ne le justifie au demeurant pas (art. 95 al. 3 let. c CPC). * * * * * PAR CES MOTIFS, La Chambre civile : A la forme : Déclare recevable le recours interjeté par A______ contre le jugement JTPI/8539/2019 rendu le 13 juin 2019 par le Tribunal de première instance dans la cause C/7402/2019-22 SFC. Au fond : Rejette ce recours. Confirme le jugement querellé, la faillite de A______ prenant effet le ______ 2019 à 12h00. Sur les frais : Arrête les frais judiciaires de recours à 220 fr., les met à charge de A______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