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C/7113/2022 vom 19. September 2022</w:t>
      </w:r>
    </w:p>
    <w:p>
      <w:r>
        <w:t>GE Cour de justice, 2022-09-19, FR</w:t>
      </w:r>
    </w:p>
    <w:p>
      <w:r>
        <w:rPr>
          <w:b/>
        </w:rPr>
        <w:t xml:space="preserve">Quelle: </w:t>
      </w:r>
      <w:r>
        <w:t>https://mcp.opencaselaw.ch/entscheid/ge_gerichte_C_7113_2022</w:t>
      </w:r>
    </w:p>
    <w:p>
      <w:r>
        <w:t>FR: GE_GERICHTE C/7113/2022 du 19 septembre 2022</w:t>
      </w:r>
    </w:p>
    <w:p>
      <w:r>
        <w:t>IT: GE_GERICHTE C/7113/2022 del 19 settembre 2022</w:t>
      </w:r>
    </w:p>
    <w:p>
      <w:pPr>
        <w:pStyle w:val="Heading2"/>
      </w:pPr>
      <w:r>
        <w:t>Regeste</w:t>
      </w:r>
    </w:p>
    <w:p>
      <w:r>
        <w:t>CPC.337</w:t>
      </w:r>
    </w:p>
    <w:p>
      <w:pPr>
        <w:pStyle w:val="Heading2"/>
      </w:pPr>
      <w:r>
        <w:t>Erwägungen</w:t>
      </w:r>
    </w:p>
    <w:p>
      <w:r>
        <w:rPr>
          <w:b/>
        </w:rPr>
        <w:t>E. 1.1</w:t>
      </w:r>
    </w:p>
    <w:p>
      <w:r>
        <w:t>Seule la voie du recours est ouverte contre les décisions du tribunal de l'exécution (art. 309 let. a et 319 let. a CPC). Le recours, écrit et motivé, a été déposé selon la forme et dans le délai prescrits, de sorte qu'il est recevable.</w:t>
      </w:r>
    </w:p>
    <w:p>
      <w:r>
        <w:rPr>
          <w:b/>
        </w:rPr>
        <w:t>E. 1.2</w:t>
      </w:r>
    </w:p>
    <w:p>
      <w:r>
        <w:t>Les allégués nouveaux et les pièces nouvelles sont irrecevables (art. 326 CPC). Dès lors, les faits nouvellement allégués par le recourant à l'appui de son recours et les pièces produites sont irrecevables.</w:t>
      </w:r>
    </w:p>
    <w:p>
      <w:r>
        <w:rPr>
          <w:b/>
        </w:rPr>
        <w:t>E. 1.3.1</w:t>
      </w:r>
    </w:p>
    <w:p>
      <w:r>
        <w:t>Le recours est recevable pour violation du droit et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l'art. 9 Cst. (ATF 133 II 249 consid. 1.4.3).</w:t>
      </w:r>
    </w:p>
    <w:p>
      <w:r>
        <w:rPr>
          <w:b/>
        </w:rPr>
        <w:t>E. 1.3.2</w:t>
      </w:r>
    </w:p>
    <w:p>
      <w:r>
        <w:t>En l'espèce, le Tribunal a retenu que les indemnités pour occupation illicite n'ont pas été régulièrement versées. Le recourant se limite à affirmer le contraire, sans tenter d'aucune manière de démontrer en quoi la constatation du Tribunal à cet égard serait arbitraire. Il renvoie à un unique avis de paiement du 11 février 2022 d'un montant inférieur à celui d'un loyer mensuel (ainsi qu'à une pièce irrecevable qui n'est en tout état de cause pas décisive), qui ne permet donc pas de considérer qu'à la date de sa requête, les indemnités pour occupation illicite avaient été régulièrement et intégralement payées depuis le mois de février 2022. Les constatations du Tribunal à cet égard ne sont donc pas arbitraires.</w:t>
      </w:r>
    </w:p>
    <w:p>
      <w:r>
        <w:rPr>
          <w:b/>
        </w:rPr>
        <w:t>E. 2</w:t>
      </w:r>
    </w:p>
    <w:p>
      <w:r>
        <w:t>Le recourant conteste que la décision d'exécution puisse être exécutée au vu de l'engagement pris par la bailleresse lors de l'audience du 12 octobre 2021.</w:t>
      </w:r>
    </w:p>
    <w:p>
      <w:r>
        <w:rPr>
          <w:b/>
        </w:rPr>
        <w:t>E. 2.1</w:t>
      </w:r>
    </w:p>
    <w:p>
      <w:r>
        <w:t>Selon l'art. 337 al. 1 CPC, si le tribunal qui a rendu la décision a ordonné les mesures d'exécution nécessaires (art. 236, al. 3), la décision peut être exécutée directement. Dans le cadre d'une requête d'exécution,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al. 3 CPC).</w:t>
      </w:r>
    </w:p>
    <w:p>
      <w:r>
        <w:rPr>
          <w:b/>
        </w:rPr>
        <w:t>E. 2.2</w:t>
      </w:r>
    </w:p>
    <w:p>
      <w:r>
        <w:t>En l'espèce, l'intimée a déclaré lors de l'audience du Tribunal du 12 octobre 2021 qu'elle s'engageait à ne pas faire exécuter le jugement d'évacuation pour autant que l'arriéré soit rattrapé et que les indemnités courantes soient régulièrement versées. L'arriéré a certes été rattrapé, mais depuis février 2022, les indemnités pour occupation illicite n'ont pas été régulièrement versées. L'exécution de l'évacuation du recourant n'enfreint donc pas l'engagement pris par l'intimée lors de l'audience du 12 octobre 2021, lequel était subordonné à une condition que le recourant n'a pas respectée. Le recours n'est pas fondé, de sorte qu'il sera rejeté sans qu'il soit nécessaire de davantage examiner la nature et les effets juridiques de l'engagement pris.</w:t>
      </w:r>
    </w:p>
    <w:p>
      <w:r>
        <w:rPr>
          <w:b/>
        </w:rPr>
        <w:t>E. 3</w:t>
      </w:r>
    </w:p>
    <w:p>
      <w:r>
        <w:t>A teneur de l'art. 22 al. 1 LaCC, il n'est pas prélevé de frais dans les causes soumises à la juridiction des baux et loyers (ATF 139 III 182 consid. 2.6). * * * * * PAR CES MOTIFS, La Chambre des baux et loyers : A la forme : Déclare recevable le recours interjeté le 29 avril 2022 par A______ contre le jugement JTBL/284/2022 rendu le 13 avril 2022 par le Tribunal des baux et loyers dans la cause C/7113/2022. Au fond : Rejette ce recours. Dit que la procédure est gratuite. Déboute les parties de toutes autres conclusions. Siégeant : Madame Nathalie LANDRY-BARTHE, présidente; Madame Pauline ERARD et Monsieur Laurent RIEBEN, juges; Monsieur Serge PATEK et Monsieur Jean-Philippe ANTHONIOZ,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