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C/6596/2017 vom 7. September 2020</w:t>
      </w:r>
    </w:p>
    <w:p>
      <w:r>
        <w:t>GE Cour de justice, 2020-09-07, FR</w:t>
      </w:r>
    </w:p>
    <w:p>
      <w:r>
        <w:rPr>
          <w:b/>
        </w:rPr>
        <w:t xml:space="preserve">Quelle: </w:t>
      </w:r>
      <w:r>
        <w:t>https://mcp.opencaselaw.ch/entscheid/ge_gerichte_C_6596_2017</w:t>
      </w:r>
    </w:p>
    <w:p>
      <w:r>
        <w:t>FR: GE_GERICHTE C/6596/2017 du 7 septembre 2020</w:t>
      </w:r>
    </w:p>
    <w:p>
      <w:r>
        <w:t>IT: GE_GERICHTE C/6596/2017 del 7 settembre 2020</w:t>
      </w:r>
    </w:p>
    <w:p>
      <w:pPr>
        <w:pStyle w:val="Heading2"/>
      </w:pPr>
      <w:r>
        <w:t>Erwägungen</w:t>
      </w:r>
    </w:p>
    <w:p>
      <w:r>
        <w:rPr>
          <w:b/>
        </w:rPr>
        <w:t>E. 11</w:t>
      </w:r>
    </w:p>
    <w:p>
      <w:r>
        <w:t>11.1 Lorsque la Cour de céans statue à nouveau, elle se prononce sur les frais de première instance (art. 318 al. 3 CPC). En l'espèce, le montant des frais judiciairesde première instance, arrêté à 12'480 fr., n'ayant pas été remis en cause et ayant été fixé conformément aux dispositions légales applicables en la matière (art. 19 al. 3 let. c LaCC; 5, 6 et 69 RTFMC), il sera confirmé et partiellement compensé avec l'avance de 6'240 fr. versée par l'intimé. L'intimé se voit allouer au final un montant de 264'565 fr. correspondant environ au 40% de ses prétentions financières initiales (657'568 fr.) et obtient partiellement gain de cause sur ses conclusions en délivrance d'un certificat de travail. Les frais judiciaires à sa charge seront en conséquence arrêtés à 7'000 fr., le solde restant, de 5'480 fr., devant être supporté par l'appelante (art. 106 al. 2 CPC). L'intimé sera en conséquence condamné à verser aux Services financiers du Pouvoir judiciaire la somme de 760 fr. et l'appelante la somme de 5'480 fr. S'agissant d'un litige de droit du travail, aucune indemnité de dépens n'est due (art. 22 al. 2 LaCC). Les chiffres 11, 13 et 14 du dispositif du jugement entrepris seront modifiés dans ce sens alors que les chiffres 10, 12 et 15 seront confirmés.</w:t>
      </w:r>
    </w:p>
    <w:p>
      <w:r>
        <w:rPr>
          <w:b/>
        </w:rPr>
        <w:t>E. 11.2</w:t>
      </w:r>
    </w:p>
    <w:p>
      <w:r>
        <w:t>Les frais judiciaires de la procédure d'appel (appel principal et appel joint) seront, au vu de la complexité de la cause et de l'importance du travail accompli, fixés à 6'000 fr. (art. 6 et 71 RTFMC) et partiellement compensés avec les avances fournies par les parties, de 2'200 fr. pour l'appelante et de 2'000 fr. pour l'intimé, lesquelles restent acquises à l'Etat de Genève (111 al. 1 CPC). Ces frais seront répartis à raison de trois cinquièmes à la charge de l'appelante et de deux cinquièmes à la charge de l'intimé. L'appelante, qui se voit accorder une diminution de l'ordre de 20% des sommes mises à sa charge et n'obtient que partiellement gain de cause sur ses conclusions relatives au certificat de travail, succombe en effet dans une plus large mesure que l'intimé qui obtient environ le deux tiers des prétentions financières qu'il persistait à réclamer ainsi que le plein de ses conclusions tendant à ce que certaines pièces du dossier soient écartées. L'appelante sera en conséquence condamnée à verser aux Services financiers du Pouvoir judiciaire la somme de 1'400 fr. et l'intimé la somme de 400 fr. S'agissant d'un litige de droit du travail, il n'est pas alloué de dépens d'appel (art. 22 al. 2 LaCC). * * * * * PAR CES MOTIFS, La Chambre des prud'hommes, groupe 5 : A la forme : Déclare recevables l'appel principal formé le 10 octobre 2019 par A______ SA ainsi que l'appel joint interjeté le 18 novembre 2019 par B______ contre le jugement JTPH/338/2019 rendu le 9 septembre 2019 par le Tribunal des prud'hommes dans la cause C/6596/2017-5. Au fond : Annule les chiffres 3, 4, 5, 7, 8, 11, 13 et 14 du dispositif du jugement attaqué et, statuant à nouveau sur ces points : Condamne A______ SA à verser à B______ la somme nette de 35'819 fr. 30 plus intérêts à 5% l'an dès le 16 décembre 2016. Déboute la CAISSE DE CHÔMAGE C______ de toutes ses conclusions. Condamne A______ SA à verser à B______ la somme brute de 223'745 fr. 80 plus intérêts moratoires à 5% l'an dès le 16 décembre 2016. Condamne A______ SA à verser à B______ la somme nette de 5'000 fr. plus intérêts moratoires à 5% l'an dès le 16 décembre 2016. Condamne A______ SA à remettre à B______ un certificat de travail conforme au considérant 14 du jugement entrepris, sous réserve des modifications figurant au considérant 9.3 du présent arrêt. Déboute B______ de ses autres conclusions. Met les frais judiciaires de première instance à hauteur de 7'000 fr. à la charge de B______ et de 5'480 fr. à la charge de A______ SA. Condamne B______ à verser la somme de 760 fr. aux Services financiers du Pouvoir judiciaire de l'Etat de Genève. Condamne A______ SA à verser la somme de 5'480 fr. aux Services financiers du Pouvoir judiciaire. Confirme pour le surplus le jugement entrepris. Déboute les parties de toutes autres conclusions. Sur les frais d'appel : Arrête les frais judiciaires de la procédure d'appel à 6'000 fr. et dit qu'ils sont partiellement compensés avec les avances opérées par B______ et A______ SA, lesquelles restent acquises à l'Etat de Genève. Met ces frais à la charge de A______ SA à hauteur de 3'600 fr. et de B______ à hauteur de 2'400 fr. Condamne A______ SA à verser 1'400 fr. aux Services financiers du Pouvoir judiciaire de l'Etat de Genève. Condamne B______ à verser 400 fr. aux Services financiers du Pouvoir judiciaire de l'Etat de Genève. Dit qu'il n'est pas alloué de dépens d'appel. Siégeant : Monsieur Ivo BUETTI, président; Madame Anne-Christine GERMANIER, juge employeur et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