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C/634/2024 vom 24. Juni 2024</w:t>
      </w:r>
    </w:p>
    <w:p>
      <w:r>
        <w:t>GE Cour de justice, 2024-06-24, FR</w:t>
      </w:r>
    </w:p>
    <w:p>
      <w:r>
        <w:rPr>
          <w:b/>
        </w:rPr>
        <w:t xml:space="preserve">Quelle: </w:t>
      </w:r>
      <w:r>
        <w:t>https://mcp.opencaselaw.ch/entscheid/ge_gerichte_C_634_2024</w:t>
      </w:r>
    </w:p>
    <w:p>
      <w:r>
        <w:t>FR: GE_GERICHTE C/634/2024 du 24 juin 2024</w:t>
      </w:r>
    </w:p>
    <w:p>
      <w:r>
        <w:t>IT: GE_GERICHTE C/634/2024 del 24 giugno 2024</w:t>
      </w:r>
    </w:p>
    <w:p>
      <w:pPr>
        <w:pStyle w:val="Heading2"/>
      </w:pPr>
      <w:r>
        <w:t>Erwägungen</w:t>
      </w:r>
    </w:p>
    <w:p>
      <w:r>
        <w:rPr>
          <w:b/>
        </w:rPr>
        <w:t>E. 16</w:t>
      </w:r>
    </w:p>
    <w:p>
      <w:r>
        <w:t>mai 2024, le prononcé de mesures provisionnelles, voire de mesures superprovisionnelles devant le Tribunal; Que les requérantes allèguent, sans aucun élément probant, que l'Office des faillites serait sur le point d'entreprendre des démarches, considérants que A______ SA n'aurait pas d'actifs; Qu'elles ne rendent dès lors pas vraisemblable un risque d'atteinte à leurs droits; Que les allégations des requérantes quant à une prétendue incapacité de l'Office des faillites, de gérer la liquidation de A______ SA ne sont corroborées par aucun élément tangible et sont inutilement dédaigneuses; Que les requérantes n'ont pas non plus rendu vraisemblable une prétention matérielle de droit civil; Que la question de savoir si la procédure gracieuse s'applique à la présente cause n'est pas tranché; Que les requérantes ne rendent également pas vraisemblable que l'art. 256 al. 2 CPC puisse trouver application; Que les conditions du prononcé tant de mesures superprovisionnelles que provisionnelles font dès lors défaut; Que les requêtes seront dès lors rejetées; Qu'il sera statué sur les frais de la présente décision dans l'arrêt du fond. * * * * * PAR CES MOTIFS, La Chambre civile : Statuant sur mesures superprovisionnelles et provisionnelles : Rejette la requête de mesures superprovisionnelles et provisionnelles formée le 21 juin 2024 par A______ SA et B______ LIMITED. Dit qu'il sera statué sur les frais de la présente décision dans l'arrêt au fond. Déboute A______ SA et B______ LIMITED de toutes autres conclusions. Siégeant : Madame Nathalie LANDRY-BARTHE, présidente; Madame Barbara NEVEUX, greffière. La présidente : Nathalie LANDRY-BARTHE La greffière : Barbara NEVEUX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