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C/6296/2014 vom 12. Januar 2016</w:t>
      </w:r>
    </w:p>
    <w:p>
      <w:r>
        <w:t>GE Cour de justice, 2016-01-12, FR</w:t>
      </w:r>
    </w:p>
    <w:p>
      <w:r>
        <w:rPr>
          <w:b/>
        </w:rPr>
        <w:t xml:space="preserve">Quelle: </w:t>
      </w:r>
      <w:r>
        <w:t>https://mcp.opencaselaw.ch/entscheid/ge_gerichte_C_6296_2014</w:t>
      </w:r>
    </w:p>
    <w:p>
      <w:r>
        <w:t>FR: GE_GERICHTE C/6296/2014 du 12 janvier 2016</w:t>
      </w:r>
    </w:p>
    <w:p>
      <w:r>
        <w:t>IT: GE_GERICHTE C/6296/2014 del 12 gennaio 2016</w:t>
      </w:r>
    </w:p>
    <w:p>
      <w:pPr>
        <w:pStyle w:val="Heading2"/>
      </w:pPr>
      <w:r>
        <w:t>Regeste</w:t>
      </w:r>
    </w:p>
    <w:p>
      <w:r>
        <w:t>CURATELLE; EXERCICE DES DROITS CIVILS; CAPACITÉ D'ESTER EN JUSTICE; REPRÉSENTATION LÉGALE; AUTORISATION OU APPROBATION(EN GÉNÉRAL); PÉRIL EN LA DEMEURE | CPC.60; CPC.67</w:t>
      </w:r>
    </w:p>
    <w:p>
      <w:pPr>
        <w:pStyle w:val="Heading2"/>
      </w:pPr>
      <w:r>
        <w:t>Erwägungen</w:t>
      </w:r>
    </w:p>
    <w:p>
      <w:r>
        <w:rPr>
          <w:b/>
        </w:rPr>
        <w:t>E. 16</w:t>
      </w:r>
    </w:p>
    <w:p>
      <w:r>
        <w:t>septembre 2015, de savoir si la curatrice de l'appelant entend ratifier celui-ci ou non; Que Me C______ sera donc invitée à ratifier ledit acte, en y apposant sa signature, ou par tout autre moyen équivalant, ou à informer la Cour de ce qu'elle n'entend pas ratifier l'appel de A______; Qu'un délai de dix jours lui sera ainsi imparti à cet effet; Que la cause sera ensuite gardée à juger. * * * * * PAR CES MOTIFS, La Chambre civile : Statuant préparatoirement : Impartit à Me C______ un délai de dix jours dès réception de la présente décision pour ratifier ou non l'acte d'appel déposé le 16 septembre 2015 au greffe de la Cour de justice dans la cause C/6296/2014-20 opposant A______ et B______. Dit que la cause sera ensuite gardée à juger. Siégeant : Monsieur Jean-Marc STRUBIN, président; Monsieur Laurent RIEBEN et Madame Fabienne GEISINGER-MARIÉTHOZ, juges; Madame Anne-Lise JAQUIER, greffière. Le président : Jean-Marc STRUBIN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