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C/5102/2020 vom 30. November 2020</w:t>
      </w:r>
    </w:p>
    <w:p>
      <w:r>
        <w:t>GE Cour de justice, 2020-11-30, FR</w:t>
      </w:r>
    </w:p>
    <w:p>
      <w:r>
        <w:rPr>
          <w:b/>
        </w:rPr>
        <w:t xml:space="preserve">Quelle: </w:t>
      </w:r>
      <w:r>
        <w:t>https://mcp.opencaselaw.ch/entscheid/ge_gerichte_C_5102_2020</w:t>
      </w:r>
    </w:p>
    <w:p>
      <w:r>
        <w:t>FR: GE_GERICHTE C/5102/2020 du 30 novembre 2020</w:t>
      </w:r>
    </w:p>
    <w:p>
      <w:r>
        <w:t>IT: GE_GERICHTE C/5102/2020 del 30 novembre 2020</w:t>
      </w:r>
    </w:p>
    <w:p>
      <w:pPr>
        <w:pStyle w:val="Heading2"/>
      </w:pPr>
      <w:r>
        <w:t>Regeste</w:t>
      </w:r>
    </w:p>
    <w:p>
      <w:r>
        <w:t>CPC.321.al1</w:t>
      </w:r>
    </w:p>
    <w:p>
      <w:pPr>
        <w:pStyle w:val="Heading2"/>
      </w:pPr>
      <w:r>
        <w:t>Volltext</w:t>
      </w:r>
    </w:p>
    <w:p>
      <w:r>
        <w:t>Genève Cour de Justice (Cour civile) Chambre civile (Sommaires) 30.11.2020 C/5102/2020</w:t>
      </w:r>
    </w:p>
    <w:p>
      <w:r>
        <w:t>C/5102/2020 ACJC/1693/2020 du 30.11.2020 sur JTPI/11939/2020 ( SML ) , IRRECEVABLE Normes : CPC.321.al1 Par ces motifs république et canton de genève POUVOIR JUDICIAIRE C/5102/2020 ACJC/1693/2020 ARRÊT DE LA COUR DE JUSTICE Chambre civile DU LUNDI 30 NOVEMBRE 2020 Entre Madame A ______ , domiciliée ______, recourante contre un jugement rendu par la 19ème Chambre du Tribunal de première instance de ce canton le 28 septembre 2020, comparant en personne, et Madame B ______ , domiciliée c/o M. C______, ______, intimée, comparant par Me Gérald Virieux, avocat, rue du Cloître 2-4, case postale 3143, 1211 Genève 3, en l'étude duquel elle fait élection de domicile. Vu le jugement JTPI/11939/2020 rendu le 28 septembre 2020 par le Tribunal de première instance dans la cause C/5102/2020-19 SML, notifié à A______ le 30 septembre 2020, rejetant la requête en mainlevée provisoire formée par la précitée; Attendu, EN FAIT , que par acte du 8 octobre 2020, A______forme recours contre le jugement précité; Qu'elle ne critique ni les faits retenus, ni le raisonnement du Tribunal, ni ne prend de conclusions; qu'elle fait valoir "sa version des faits"; Considérant, EN DROIT , qu'à teneur de l'art. 321 al. 1 CPC, il incombe à la partie recourante de motiver son recours, c'est-à-dire de démontrer le caractère erroné de la motivation attaquée (ATF 138 III 374 consid. 4.3.1 concernant l'appel, dont les principes sont applicables au recours; cf. CHAIX, Introduction au recours de la nouvelle procédure civile fédérale in SJ 2009 II p. 257 ss, p. 265); Que pour satisfaire à cette exigence, il ne lui suffit ainsi pas de renvoyer aux moyens soulevés en première instance, ni de se livrer à des critiques toutes générales de la décision attaquée; sa motivation doit être suffisamment explicite pour que l'instance de recours puisse la comprendre aisément, ce qui suppose une désignation précise des passages de la décision que la recourante attaque et des pièces du dossier sur lesquelles repose sa critique (ATF 138 III 374 consid. 4.3.1 précité); Que bien que le CPC ne le mentionne pas expressément, le recours doit contenir des conclusions. Que cela résulte du devoir de motivation, dès lors qu'une motivation suppose nécessairement des conclusions, qui sont fondées sur la motivation, de même que de l'art. 221 al. 1 lit. b CPC, qui est aussi applicable par analogie au mémoire de recours ou d'appel (cf. ATF 137 III 617 c. 4.2.2, SJ 2012 I 373; ATF 138 III 213 c. 2.3); Que la motivation du recours est, en l'espèce, insuffisante (art. 321 al. 1 CPC), même en faisant preuve de bienveillance à l'égard d'un plaideur en personne dans une procédure sommaire; Qu'en effet, la recourante fait état de sa version des faits, sans critiquer ni les faits, ni le raisonnement du Tribunal; qu'elle ne prend pour le surplus aucune conclusion; Que le recours est ainsi irrecevable, ce que la Cour peut constater d'entrée de cause et sans débats, en application de l'art. 322 al. 1 CPC in fine ; Qu'il ne sera pas prélevé de frais judiciaires, compte tenu de l'issue du litige (art. 7 al. 2 RTFMC). * * * * * PAR CES MOTIFS, La Chambre civile : Déclare irrecevable le recours formé le 8 octobre 2020 par A______ contre le jugement JTPI/11939/2020 rendu le 28 septembre 2020 par le Tribunal de première instance en la cause C/5102/2020-19 SML. Dit qu'il n'est pas perçu de frais judiciaires. Siégeant : Madame Pauline ERARD, présidente; Madame Nathalie LANDRY-BARTHE et Monsieur Ivo BUETTI, juges; Madame Laura SESSA, commise-greffière. La présidente : Pauline ERARD La commise-greffière : Laura SESSA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