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C/4559/2023 vom 2. November 2023</w:t>
      </w:r>
    </w:p>
    <w:p>
      <w:r>
        <w:t>GE Cour de justice, 2023-11-02, FR</w:t>
      </w:r>
    </w:p>
    <w:p>
      <w:r>
        <w:rPr>
          <w:b/>
        </w:rPr>
        <w:t xml:space="preserve">Quelle: </w:t>
      </w:r>
      <w:r>
        <w:t>https://mcp.opencaselaw.ch/entscheid/ge_gerichte_C_4559_2023</w:t>
      </w:r>
    </w:p>
    <w:p>
      <w:r>
        <w:t>FR: GE_GERICHTE C/4559/2023 du 2 novembre 2023</w:t>
      </w:r>
    </w:p>
    <w:p>
      <w:r>
        <w:t>IT: GE_GERICHTE C/4559/2023 del 2 novembre 2023</w:t>
      </w:r>
    </w:p>
    <w:p>
      <w:pPr>
        <w:pStyle w:val="Heading2"/>
      </w:pPr>
      <w:r>
        <w:t>Regeste</w:t>
      </w:r>
    </w:p>
    <w:p>
      <w:r>
        <w:t>CPC.59.al2.letf; CPC.101.al3</w:t>
      </w:r>
    </w:p>
    <w:p>
      <w:pPr>
        <w:pStyle w:val="Heading2"/>
      </w:pPr>
      <w:r>
        <w:t>Volltext</w:t>
      </w:r>
    </w:p>
    <w:p>
      <w:r>
        <w:t>Genf Cour de Justice (Cour civile) Chambre civile 02.11.2023 C/4559/2023 Genève Cour de Justice (Cour civile) Chambre civile 02.11.2023 C/4559/2023 Ginevra Cour de Justice (Cour civile) Chambre civile 02.11.2023 C/4559/2023</w:t>
      </w:r>
    </w:p>
    <w:p>
      <w:r>
        <w:t>C/4559/2023 ACJC/1459/2023 du 02.11.2023 sur JTPI/9900/2023 ( SDF ) , IRRECEVABLE Normes : CPC.59.al2.letf; CPC.101.al3 Par ces motifs RÉPUBLIQUE ET CANTON DE GENÈVE POUVOIR JUDICIAIRE C/4559/2023 ACJC/1459/2023 ARRÊT DE LA COUR DE JUSTICE Chambre civile DU JEUDI 2 NOVEMBRE 2023 Entre Monsieur A______ , domicilié ______, appelant d'un jugement rendu par la 20 ème Chambre du Tribunal de première instance de ce canton le 4 septembre 2023, représenté par Me Mattia DEBERTI, avocat, NOMEA Avocats SA, avenue de la Roseraie 76A, 1205 Genève, et Madame B______ , domiciliée ______, intimée, représentée par Me Daniel MEYER, avocat, rue Ferdinand-Hodler 7, 1207 Genève. Attendu, EN FAIT , que, par acte expédié par messagerie sécurisée le 15 septembre 2023 à la Cour de justice, A______ a formé appel du jugement rendu le 4 septembre 2023 par le Tribunal de première instance dans la cause C/4559/2023; Que par décision DCJC/869/2023 du 18 septembre 2023, la Cour a imparti à A______ un délai au 4 octobre 2023 pour verser une avance de frais fixée à 800 fr.; Que, vu la demande d’assistance judiciaire formée par le précité, le délai de paiement de l’avance a été suspendu; Que par décision AJC/4848/2023 du 26 septembre 2023, qui n’a pas fait l’objet d’un recours, ladite demande a été rejetée; Que par décision DCJC/939/2023 du 10 octobre 2023, un ultime délai a été fixé à A______ au 23 octobre 2023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 PAR CES MOTIFS, La Chambre civile : Déclare irrecevable l'appel formé par A______ contre le jugement JTPI/9900/2023 rendu le 4 septembre 2023 par le Tribunal de première instance en la cause C/4559/2023. Dit qu'il n'est pas perçu de frais judiciaires. Siégeant : Monsieur Laurent RIEBEN, président; Madame Paola CAMPOMAGNANI, Madame Ursula ZEHETBAUER GHAVAMI,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