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C/4558/2013 vom 4. November 2014</w:t>
      </w:r>
    </w:p>
    <w:p>
      <w:r>
        <w:t>GE Cour de justice, 2014-11-04, FR</w:t>
      </w:r>
    </w:p>
    <w:p>
      <w:r>
        <w:rPr>
          <w:b/>
        </w:rPr>
        <w:t xml:space="preserve">Quelle: </w:t>
      </w:r>
      <w:r>
        <w:t>https://mcp.opencaselaw.ch/entscheid/ge_gerichte_C_4558_2013</w:t>
      </w:r>
    </w:p>
    <w:p>
      <w:r>
        <w:t>FR: GE_GERICHTE C/4558/2013 du 4 novembre 2014</w:t>
      </w:r>
    </w:p>
    <w:p>
      <w:r>
        <w:t>IT: GE_GERICHTE C/4558/2013 del 4 novembre 2014</w:t>
      </w:r>
    </w:p>
    <w:p>
      <w:pPr>
        <w:pStyle w:val="Heading2"/>
      </w:pPr>
      <w:r>
        <w:t>Regeste</w:t>
      </w:r>
    </w:p>
    <w:p>
      <w:r>
        <w:t>RETRAIT(VOIE DE DROIT) | CPC.241</w:t>
      </w:r>
    </w:p>
    <w:p>
      <w:pPr>
        <w:pStyle w:val="Heading2"/>
      </w:pPr>
      <w:r>
        <w:t>Volltext</w:t>
      </w:r>
    </w:p>
    <w:p>
      <w:r>
        <w:t>Genf Cour de Justice (Cour civile) Chambre civile 04.11.2014 C/4558/2013 Genève Cour de Justice (Cour civile) Chambre civile 04.11.2014 C/4558/2013 Ginevra Cour de Justice (Cour civile) Chambre civile 04.11.2014 C/4558/2013</w:t>
      </w:r>
    </w:p>
    <w:p>
      <w:r>
        <w:t>RETRAIT(VOIE DE DROIT) | CPC.241</w:t>
      </w:r>
    </w:p>
    <w:p>
      <w:r>
        <w:t>C/4558/2013 ACJC/1309/2014 du 04.11.2014 ( SCC ) , RETIRE Descripteurs : RETRAIT(VOIE DE DROIT) Normes : CPC.241 Par ces motifs RÉPUBLIQUE ET CANTON DE GENÈVE POUVOIR JUDICIAIRE C/4558/2013 ACJC/1309/2014 ARRÊT DE LA COUR DE JUSTICE Chambre civile du MARDI 4 NOVEMBRE 2014 Entre A______ LTD , domiciliée ______, Iles Vierges Britanniques, recourant contre une ordonnance rendue par le Tribunal de première instance de ce canton le 21 août 2014, comparant par Me Gilles Crettol, avocat, 3, place du Molard, 1204 Genève, en l'étude duquel elle fait élection de domicile, et B______ AG , ______ Zurich, intimée, comparant par Me Jean-François Ducrest, avocat, 46, rue du Rhône, case postale 3247, 1211 Genève 3, en l'étude duquel elle fait élection de domicile. Vu, EN FAIT , l'ordonnance rendue le 21 août 2014 par le Tribunal de première instance dans la cause C/4558/2013-20; Vu le recours formé par A______ LTD à l'encontre de cette ordonnance le 5 septembre 2014; Attendu que A______ LTD n'a pas procédé à l'avance de frais de 800 fr. réclamée par la Chambre de céans; Que, par courrier du 20 octobre 2014, elle a retiré son recours; Considérant, EN DROIT , que l'instance de recours statue par décision avec motivation écrite (art. 327 al. 5 CPC); Qu'une transaction, un acquiescement ou un désistement d'action a les effets d'une décision entrée en force (art. 241 al. 2 CPC); Que dans un tel cas, l'autorité saisie raye l'affaire du rôle et statue sur les frais (art. 241 al. 3 et 104 al. 1 CPC); Qu'en l'espèce, aucun acte d'instruction n'ayant été effectué, il est renoncé à la perception de frais pour la procédure d'appel (art. 7 al. 2 RTFMC). * * * * * PAR CES MOTIFS, La Chambre civile : Prend acte du retrait du recours formé par A______ LTD contre l'ordonnance rendue le 21 août 2014 par le Tribunal de première instance dans la cause C/4558/2013-20. Raye la cause du rôle. Renonce à la perception de frais judiciaires de recours. Siégeant : Madame Florence KRAUSKOPF, présidente; Madame Valérie LAEMMEL-JUILLARD et Monsieur Jean-Marc STRUBIN, juges, Madame Audrey MARASCO, greffière. La présidente : Florence KRAUSKOPF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