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C/4406/2014 vom 31. Oktober 2014</w:t>
      </w:r>
    </w:p>
    <w:p>
      <w:r>
        <w:t>GE Cour de justice, 2014-10-31, FR</w:t>
      </w:r>
    </w:p>
    <w:p>
      <w:r>
        <w:rPr>
          <w:b/>
        </w:rPr>
        <w:t xml:space="preserve">Quelle: </w:t>
      </w:r>
      <w:r>
        <w:t>https://mcp.opencaselaw.ch/entscheid/ge_gerichte_C_4406_2014</w:t>
      </w:r>
    </w:p>
    <w:p>
      <w:r>
        <w:t>FR: GE_GERICHTE C/4406/2014 du 31 octobre 2014</w:t>
      </w:r>
    </w:p>
    <w:p>
      <w:r>
        <w:t>IT: GE_GERICHTE C/4406/2014 del 31 ottobre 2014</w:t>
      </w:r>
    </w:p>
    <w:p>
      <w:pPr>
        <w:pStyle w:val="Heading2"/>
      </w:pPr>
      <w:r>
        <w:t>Regeste</w:t>
      </w:r>
    </w:p>
    <w:p>
      <w:r>
        <w:t>BAIL À LOYER; RÉSILIATION; MOTIF; SOUS-LOCATION | CO.271.1</w:t>
      </w:r>
    </w:p>
    <w:p>
      <w:pPr>
        <w:pStyle w:val="Heading2"/>
      </w:pPr>
      <w:r>
        <w:t>Erwägungen</w:t>
      </w:r>
    </w:p>
    <w:p>
      <w:r>
        <w:rPr>
          <w:b/>
        </w:rPr>
        <w:t>E. 3</w:t>
      </w:r>
    </w:p>
    <w:p>
      <w:r>
        <w:t>Le bailleur fait, par ailleurs, valoir un comportement inadéquat du locataire, ceci après la notification du congé. Cela étant, ce comportement ne peut pas être pris en compte. En premier lieu, les faits dont le bailleur se prévaut sont postérieurs au congé, de sorte qu'ils n'existaient pas au moment où il a été notifié et n'ont pas pu motiver celui-ci (arrêt du Tribunal fédéral). En second lieu, le bailleur a indiqué avoir déposé une plainte pénale, qu'il n'a toutefois pas produite à la procédure. Il n'a rien allégué ni offert de preuve quant à ce comportement. Contrairement à ce qu'il indique dans son écriture d'appel, le procès-verbal de l'audience du 2 octobre 2014 mentionne que le représentant du locataire n'a pas contesté le dépôt d'une plainte pénale, ni la mauvaise qualité des relations entre les parties. En revanche, l'altercation alléguée n'a pas été admise. Ainsi, les faits postérieurs à la résiliation du bail seraient-ils pertinents, que l'on devrait constater qu'ils n'ont pas été rendus suffisamment vraisemblables.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 * * * * * PAR CES MOTIFS, La Chambre des baux et loyers : A la forme : Déclare recevable l'appel interjeté le 28 novembre 2014 par A______ contre le jugement JTBL/1215/2014 rendu le 31 octobre 2014 par le Tribunal des baux et loyers dans la cause C/4406/2014-2-OSB.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