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C/3747/2024 vom 16. September 2024</w:t>
      </w:r>
    </w:p>
    <w:p>
      <w:r>
        <w:t>GE Cour de justice, 2024-09-16, FR</w:t>
      </w:r>
    </w:p>
    <w:p>
      <w:r>
        <w:rPr>
          <w:b/>
        </w:rPr>
        <w:t xml:space="preserve">Quelle: </w:t>
      </w:r>
      <w:r>
        <w:t>https://mcp.opencaselaw.ch/entscheid/ge_gerichte_C_3747_2024</w:t>
      </w:r>
    </w:p>
    <w:p>
      <w:r>
        <w:t>FR: GE_GERICHTE C/3747/2024 du 16 septembre 2024</w:t>
      </w:r>
    </w:p>
    <w:p>
      <w:r>
        <w:t>IT: GE_GERICHTE C/3747/2024 del 16 settembre 2024</w:t>
      </w:r>
    </w:p>
    <w:p>
      <w:pPr>
        <w:pStyle w:val="Heading2"/>
      </w:pPr>
      <w:r>
        <w:t>Erwägungen</w:t>
      </w:r>
    </w:p>
    <w:p>
      <w:r>
        <w:rPr>
          <w:b/>
        </w:rPr>
        <w:t>E. 1</w:t>
      </w:r>
    </w:p>
    <w:p>
      <w:r>
        <w:t>1.1 Contre les mesures d'exécution, seule la voie du recours est ouverte (art. 309 let. a CPC).</w:t>
      </w:r>
    </w:p>
    <w:p>
      <w:r>
        <w:rPr>
          <w:b/>
        </w:rPr>
        <w:t>E. 1.2</w:t>
      </w:r>
    </w:p>
    <w:p>
      <w:r>
        <w:t>Le recours, écrit et motivé, doit être introduit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En l'espèce, le recours, formé dans le délai et selon la forme requise, est recevable sous ces aspects. Contrairement à ce que soutient l'intimée, les recourants, qui comparaissent en personne, ont conclu à l'octroi d'un sursis humanitaire de trois mois à compter du dépôt de l'acte de recours. Bien qu'ils n'aient pas expressément conclu à l'annulation du dispositif du jugement relatif aux mesures d'exécution, cette conclusion est implicite, au vu du sursis requis. L'acte est dès lors également recevable sous cet angle.</w:t>
      </w:r>
    </w:p>
    <w:p>
      <w:r>
        <w:rPr>
          <w:b/>
        </w:rPr>
        <w:t>E. 1.3</w:t>
      </w:r>
    </w:p>
    <w:p>
      <w:r>
        <w:t>Les conclusions, les allégations de faits et les preuves nouvelles sont irrecevables (art. 326 CPC). Les recourants concluent nouvellement devant la Cour à l'octroi d'un sursis humanitaire. Cette conclusion est nouvelle et donc irrecevable. Dès lors que seul le chiffre 2 du dispositif du jugement est remis en cause, l'absence de conclusion recevable sur ce point entraîne l'irrecevabilité du recours.</w:t>
      </w:r>
    </w:p>
    <w:p>
      <w:r>
        <w:rPr>
          <w:b/>
        </w:rPr>
        <w:t>E. 2</w:t>
      </w:r>
    </w:p>
    <w:p>
      <w:r>
        <w:t>Même si le recours avait été recevable, le chiffre 2 du dispositif du jugement attaqué devrait être confirmé au vu de ce qui suit.</w:t>
      </w:r>
    </w:p>
    <w:p>
      <w:r>
        <w:rPr>
          <w:b/>
        </w:rPr>
        <w:t>E. 2.1</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(ATF 117 Ia 336 consid. 2b; arrêt du Tribunal fédéral 4A_207/2014 du 19 mai 2014 consid. 3.1). L'art. 30 al. 4 de la loi genevoise d'application du code civil suisse et d'autres lois fédérales en matière civile (LaCC - E 1 05)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 ACJC/422/2014 du 7 avril 2014 consid. 4.2; ACJC/187/2014 du 10 février 2014 consid. 5.2.1; arrêt du Tribunal fédéral du 20 septembre 1990, in Droit du bail 3/1990 p. 30 et réf. cit.). Le juge ne peut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(arrêts du Tribunal fédéral 4A_232/2018 du 23 mai 2018 consid. 7; 4A_389/2017 du 26 septembre 2017 consid. 8; 4A_207/2014 du 19 mai 2014 consid. 3.1).</w:t>
      </w:r>
    </w:p>
    <w:p>
      <w:r>
        <w:rPr>
          <w:b/>
        </w:rPr>
        <w:t>E. 2.2</w:t>
      </w:r>
    </w:p>
    <w:p>
      <w:r>
        <w:t>Dans le présent cas, les recourants n'occupent le logement en cause que depuis moins d'une année. Ils n'ont pas allégué avoir entrepris des démarches sérieuses en vue de se reloger, ni produit de titres à cet égard. Ils n'ont par ailleurs fait état d'aucun problème financier ou de santé, justifiant de leur octroyer un sursis humanitaire. Ils n'ont pas non plus versé d'indemnités pour occupation illicite, le dernier loyer ayant été acquitté à la locataire principale en février 2024, soit il y a plus de six mois. De plus, les recourants n'ont droit à aucune prolongation de bail, étant relevé qu'en raison de la présente procédure, ils ont obtenu dans les faits un sursis de plusieurs mois à compter du prononcé du jugement attaqué, ce qui constitue un délai équitable au sens des principes sus-rappelés.</w:t>
      </w:r>
    </w:p>
    <w:p>
      <w:r>
        <w:rPr>
          <w:b/>
        </w:rPr>
        <w:t>E. 3</w:t>
      </w:r>
    </w:p>
    <w:p>
      <w:r>
        <w:t>A teneur de l'art. 22 al. 1 LaCC, il n'est pas prélevé de frais ni alloué de dépens dans les causes soumises à la juridiction des baux et loyers (ATF 139 III 182 consid. 2.6). * * * * * PAR CES MOTIFS, La Chambre des baux et loyers : Déclare irrecevable le recours interjeté le 18 juin 2024 par B______ et A______ contre le jugement JTBL/511/2024 rendu le 2 mai 2024 par le Tribunal des baux et loyers dans la cause C/3747/2024. Dit que la procédure est gratuite. Siégeant : Madame Nathalie LANDRY-BARTHE, présidente; Madame Sylvie DROIN, Monsieur Laurent RIEBEN, juges; Madame Zoé SEILER, Monsieur Nicolas DAUDIN, juges assesseurs; Madame Victoria PALAZZETTI, greffière.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