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C/3690/2013 vom 26. Februar 2016</w:t>
      </w:r>
    </w:p>
    <w:p>
      <w:r>
        <w:t>GE Cour de justice, 2016-02-26, FR</w:t>
      </w:r>
    </w:p>
    <w:p>
      <w:r>
        <w:rPr>
          <w:b/>
        </w:rPr>
        <w:t xml:space="preserve">Quelle: </w:t>
      </w:r>
      <w:r>
        <w:t>https://mcp.opencaselaw.ch/entscheid/ge_gerichte_C_3690_2013</w:t>
      </w:r>
    </w:p>
    <w:p>
      <w:r>
        <w:t>FR: GE_GERICHTE C/3690/2013 du 26 février 2016</w:t>
      </w:r>
    </w:p>
    <w:p>
      <w:r>
        <w:t>IT: GE_GERICHTE C/3690/2013 del 26 febbraio 2016</w:t>
      </w:r>
    </w:p>
    <w:p>
      <w:pPr>
        <w:pStyle w:val="Heading2"/>
      </w:pPr>
      <w:r>
        <w:t>Regeste</w:t>
      </w:r>
    </w:p>
    <w:p>
      <w:r>
        <w:t>DÉCISION INCIDENTE; FACULTÉ DE CONDUIRE LE PROCÈS COMME PARTIE; LÉGITIMATION ACTIVE ET PASSIVE; PRINCIPE DE LA TRANSPARENCE(SOCIÉTÉ) | CC.55.3; LDA.37; CO.41; CO.423.1</w:t>
      </w:r>
    </w:p>
    <w:p>
      <w:pPr>
        <w:pStyle w:val="Heading2"/>
      </w:pPr>
      <w:r>
        <w:t>Erwägungen</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chacune au frais du procès. Il peut les tenir pour solidairement responsables (art. 106 al. 3 CPC). Les frais judiciaires d'appel seront fixés à 1'200 fr. (art. 13 et 36 RTFMC- RS/GE E 1 05.10). L'appelant ayant obtenu gain de cause sur une des deux questions incidentes qu'il a soulevées, il se justifie de mettre les frais judiciaires à hauteur de la moitié à la charge de l'appelant et à hauteur de l'autre moitié à la charge de l'intimée (art. 95, 104 al. 1, 105, 106 al. 1 à 3 CPC). Lesdits frais sont entièrement couverts par l'avance de frais de 1'200 fr. opérée par l'appelant, laquelle demeure acquise à l'Etat à due concurrence (art. 111 al. 1 CPC). L'intimée sera, en conséquence, condamnée à rembourser la somme de 600 fr. à l'appelant (art. 111 al. 2 CPC). Pour les mêmes motifs, les parties supporteront leurs propres dépens d'appel (art. 106 al. 2 et 3 CPC). S'agissant des frais judiciaires de première instance, le premier juge ayant réservé leur sort avec la décision finale - question non contestée par les parties -, il appartiendra au Tribunal de statuer sur cette question. * * * * * PAR CES MOTIFS, La Chambre civile : Préalablement : Rectifie la qualité de C______SAS en B______SA et de F______ en D______. A la forme : Déclare recevable l'appel interjeté le 20 août 2015 par A______ contre le jugement JTPI/8453/2015 rendu le 16 juillet 2015 par le Tribunal de première instance dans la cause C/3690/2013-17. Au fond : Annule le chiffre 1 du dispositif de ce jugement. Déclare irrecevable la demande formée le 19 septembre 2013 par D______ à l'encontre de A______. Confirme le jugement pour le surplus. Déboute les parties de toutes autres conclusions sur appel. Sur les frais : Arrête les frais judiciaires d'appel à 1'200 fr., les met à hauteur de 600 fr. à la charge de A______ et de 600 fr. à la charge de B______SA. Dit qu'ils sont entièrement compensés avec l'avance fournie par A______, laquelle est acquise à l'Etat. Condamne B______SA à verser à A______ la somme de 600 fr. à titre de frais judiciaires d'appel. Dit que les parties supportent leurs propres dépens d'appel.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