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C/3569/2016 vom 19. Januar 2016</w:t>
      </w:r>
    </w:p>
    <w:p>
      <w:r>
        <w:t>GE Cour de justice, 2016-01-19, FR</w:t>
      </w:r>
    </w:p>
    <w:p>
      <w:r>
        <w:rPr>
          <w:b/>
        </w:rPr>
        <w:t xml:space="preserve">Quelle: </w:t>
      </w:r>
      <w:r>
        <w:t>https://mcp.opencaselaw.ch/entscheid/ge_gerichte_C_3569_2016</w:t>
      </w:r>
    </w:p>
    <w:p>
      <w:r>
        <w:t>FR: GE_GERICHTE C/3569/2016 du 19 janvier 2016</w:t>
      </w:r>
    </w:p>
    <w:p>
      <w:r>
        <w:t>IT: GE_GERICHTE C/3569/2016 del 19 gennaio 2016</w:t>
      </w:r>
    </w:p>
    <w:p>
      <w:pPr>
        <w:pStyle w:val="Heading2"/>
      </w:pPr>
      <w:r>
        <w:t>Regeste</w:t>
      </w:r>
    </w:p>
    <w:p>
      <w:r>
        <w:t>DÉCISION D'IRRECEVABILITÉ; AUTORITÉ DE CONCILIATION ; AMENDE ; DÉFAUT(CONTUMACE) | CPC.212; LCRCT</w:t>
      </w:r>
    </w:p>
    <w:p>
      <w:pPr>
        <w:pStyle w:val="Heading2"/>
      </w:pPr>
      <w:r>
        <w:t>Erwägungen</w:t>
      </w:r>
    </w:p>
    <w:p>
      <w:r>
        <w:rPr>
          <w:b/>
        </w:rPr>
        <w:t>E. 19</w:t>
      </w:r>
    </w:p>
    <w:p>
      <w:r>
        <w:t>janvier 2016 par la Chambre des relations collectives du travail. Siégeant : Madame Sylvie DROIN, présidente; Messieurs Pierre-Alain L'HÔTE et Tito VILA, juges employeurs; Messieurs Willy KNOPFEL et Francis CROCCO, juges salariés;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