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C/3453/2013 vom 9. Januar 2014</w:t>
      </w:r>
    </w:p>
    <w:p>
      <w:r>
        <w:t>GE Cour de justice, 2014-01-09, FR</w:t>
      </w:r>
    </w:p>
    <w:p>
      <w:r>
        <w:rPr>
          <w:b/>
        </w:rPr>
        <w:t xml:space="preserve">Quelle: </w:t>
      </w:r>
      <w:r>
        <w:t>https://mcp.opencaselaw.ch/entscheid/ge_gerichte_C_3453_2013</w:t>
      </w:r>
    </w:p>
    <w:p>
      <w:r>
        <w:t>FR: GE_GERICHTE C/3453/2013 du 9 janvier 2014</w:t>
      </w:r>
    </w:p>
    <w:p>
      <w:r>
        <w:t>IT: GE_GERICHTE C/3453/2013 del 9 gennaio 2014</w:t>
      </w:r>
    </w:p>
    <w:p>
      <w:pPr>
        <w:pStyle w:val="Heading2"/>
      </w:pPr>
      <w:r>
        <w:t>Regeste</w:t>
      </w:r>
    </w:p>
    <w:p>
      <w:r>
        <w:t>SUSPENSION DE LA PROCÉDURE | CPC.126.1; CPC.247.2</w:t>
      </w:r>
    </w:p>
    <w:p>
      <w:pPr>
        <w:pStyle w:val="Heading2"/>
      </w:pPr>
      <w:r>
        <w:t>Erwägungen</w:t>
      </w:r>
    </w:p>
    <w:p>
      <w:r>
        <w:rPr>
          <w:b/>
        </w:rPr>
        <w:t>E. 3</w:t>
      </w:r>
    </w:p>
    <w:p>
      <w:r>
        <w:t>Il n'est pas perçu de frais (art. 71 RTFMC). Il n'est pas alloué de dépens (art. 22 al. 2 LaCC). * * * * * PAR CES MOTIFS, La Chambre des prud'hommes, groupe 4 : A la forme : Déclare recevable le recours déposé par A______ contre le jugement rendu par le Tribunal des prud'hommes le 9 janvier 2014 ( TRPH/4/2013 ) l'opposant à B______. Au fond : L'admet et annule le jugement attaqué. Dit qu'il n'est pas perçu de frais ni alloué de dépens. Déboute les parties de toutes autres conclusions. Siégeant : Monsieur Cédric-Laurent MICHEL, président; Madame Nadia FAVRE,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