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C/3028/2024 vom 29. Mai 2024</w:t>
      </w:r>
    </w:p>
    <w:p>
      <w:r>
        <w:t>GE Cour de justice, 2024-05-29, FR</w:t>
      </w:r>
    </w:p>
    <w:p>
      <w:r>
        <w:rPr>
          <w:b/>
        </w:rPr>
        <w:t xml:space="preserve">Quelle: </w:t>
      </w:r>
      <w:r>
        <w:t>https://mcp.opencaselaw.ch/entscheid/ge_gerichte_C_3028_2024</w:t>
      </w:r>
    </w:p>
    <w:p>
      <w:r>
        <w:t>FR: GE_GERICHTE C/3028/2024 du 29 mai 2024</w:t>
      </w:r>
    </w:p>
    <w:p>
      <w:r>
        <w:t>IT: GE_GERICHTE C/3028/2024 del 29 maggio 2024</w:t>
      </w:r>
    </w:p>
    <w:p>
      <w:pPr>
        <w:pStyle w:val="Heading2"/>
      </w:pPr>
      <w:r>
        <w:t>Volltext</w:t>
      </w:r>
    </w:p>
    <w:p>
      <w:r>
        <w:t>Genève Cour de Justice (Cour civile) Chambre des baux et loyers 29.05.2024 C/3028/2024</w:t>
      </w:r>
    </w:p>
    <w:p>
      <w:r>
        <w:t>C/3028/2024 ACJC/687/2024 du 29.05.2024 sur JTBL/422/2024 ( SBL ) RÉPUBLIQUE ET CANTON DE GENÈVE POUVOIR JUDICIAIRE C/3028/2024 ACJC/687/2024 DECISION DE LA COUR DE JUSTICE Chambre des baux et loyers DU MERCREDI 29 MAI 2024 Entre Monsieur A ______ , domicilié ______ [GE], recourant contre un jugement rendu par le Tribunal des baux et loyers le 18 avril 2024, et FONDATION D'INVESTISSEMENTS B ______ , sise ______ [ZH], intimée, représentée par Me Vadim HARYCH, avocat, rue Verdaine 15, case postale 3015, 1211 Genève 3. Vu le jugement JTBL/422/2024 du 18 avril 2024; Attendu que par acte expédié à la Cour de justice le 27 mai 2024, A______ a déclaré former recours contre ce jugement; Considérant que le tribunal fixe un délai pour la rectification des actes illisibles, inconvenants, incompréhensibles ou prolixes; qu'à défaut l'acte n'est pas pris en considération (art 132 al. 1 et 2 CPC); Que tel est le cas en l'espèce; Qu'un délai sera imparti au recourant pour rectifier l'acte du 27 mai 2024, afin que celui-ci soit conforme aux exigences légales; Qu'à défaut, l'acte ne sera pas pris en considération. * * * * * PAR CES MOTIFS, La Chambre des baux et loyers : Fixe un délai de dix jours , dès réception de la présente, à A______ pour rectifier son acte contre le jugement JTBL/422/2024 rendu le 18 avril 2024 par le Tribunal des baux et loyers dans la cause C/3028/2024. Dit que la procédure est gratuite. Siégeant : Madame Pauline ERARD, présidente; Victoria PALAZZETTI,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