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C/2932/2015 vom 21. September 2015</w:t>
      </w:r>
    </w:p>
    <w:p>
      <w:r>
        <w:t>GE Cour de justice, 2015-09-21, FR</w:t>
      </w:r>
    </w:p>
    <w:p>
      <w:r>
        <w:rPr>
          <w:b/>
        </w:rPr>
        <w:t xml:space="preserve">Quelle: </w:t>
      </w:r>
      <w:r>
        <w:t>https://mcp.opencaselaw.ch/entscheid/ge_gerichte_C_2932_2015</w:t>
      </w:r>
    </w:p>
    <w:p>
      <w:r>
        <w:t>FR: GE_GERICHTE C/2932/2015 du 21 septembre 2015</w:t>
      </w:r>
    </w:p>
    <w:p>
      <w:r>
        <w:t>IT: GE_GERICHTE C/2932/2015 del 21 settembre 2015</w:t>
      </w:r>
    </w:p>
    <w:p>
      <w:pPr>
        <w:pStyle w:val="Heading2"/>
      </w:pPr>
      <w:r>
        <w:t>Regeste</w:t>
      </w:r>
    </w:p>
    <w:p>
      <w:r>
        <w:t>RETRAIT(VOIE DE DROIT) | CPC.241</w:t>
      </w:r>
    </w:p>
    <w:p>
      <w:pPr>
        <w:pStyle w:val="Heading2"/>
      </w:pPr>
      <w:r>
        <w:t>Volltext</w:t>
      </w:r>
    </w:p>
    <w:p>
      <w:r>
        <w:t>Genf Cour de Justice (Cour civile) Chambre civile 21.09.2015 C/2932/2015 Genève Cour de Justice (Cour civile) Chambre civile 21.09.2015 C/2932/2015 Ginevra Cour de Justice (Cour civile) Chambre civile 21.09.2015 C/2932/2015</w:t>
      </w:r>
    </w:p>
    <w:p>
      <w:r>
        <w:t>RETRAIT(VOIE DE DROIT) | CPC.241</w:t>
      </w:r>
    </w:p>
    <w:p>
      <w:r>
        <w:t>C/2932/2015 ACJC/1106/2015 du 21.09.2015 sur JTPI/6131/2015 ( OO ) , RAYEE Descripteurs : RETRAIT(VOIE DE DROIT) Normes : CPC.241 Par ces motifs RÉPUBLIQUE ET CANTON DE GENÈVE POUVOIR JUDICIAIRE C/2932/2015 ACJC/1106/2015 ARRÊT DE LA COUR DE JUSTICE Chambre civile du lundi 21 septembre 2015 Monsieur A_____ , domicilié _____ (GE), recourant contre une décision rendue par le Tribunal de première instance de ce canton le 27 mai 2015, comparant en personne. Vu, EN FAIT , la décision JTPI/6131/2015 rendue le 27 mai 2015 par le Tribunal de première instance dans la cause C/2932/2015; Vu le recours formé par A_____ à l'encontre de ce jugement le 8 juillet 2015 par acte expédié au Tribunal de première instance qui l'a transmis à la Cour de justice; Attendu que A_____ n'a pas versé l'avance de frais de 100 fr. réclamée par la Chambre de céans dans le délai imparti; Que par courrier du 28 août 2015, il a retiré le recours précité; Considérant, EN DROIT ,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 recours ayant en l'espèce été retiré, il y a lieu de rayer la cause du rôle; Qu'aucun acte d'instruction n'ayant été effectué, il est renoncé à la perception de frais pour la procédure de recours (art. 7 al. 2 RTFMC). * * * * * PAR CES MOTIFS, La Chambre civile : Prend acte du retrait du recours formé par A_____ contre le jugement JTPI/6131/2015 rendu le 27 mai 20915 par le Tribunal de première instance dans la cause C/2932/2015. Raye la cause du rôle. Dit qu'il n'y a pas lieu à perception de frais judiciaires de recours. Siégeant : Madame Florence KRAUSKOPF, présidente; Monsieur Jean-Marc STRUBIN et Monsieur Cédric-Laurent MICHEL, juges; Madame Anne-Lise JAQUIER, greffière. La présidente : Florence KRAUSKOPF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