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C/29288/2007 vom 15. Juni 2009</w:t>
      </w:r>
    </w:p>
    <w:p>
      <w:r>
        <w:t>GE Cour de justice, 2009-06-15, FR</w:t>
      </w:r>
    </w:p>
    <w:p>
      <w:r>
        <w:rPr>
          <w:b/>
        </w:rPr>
        <w:t xml:space="preserve">Quelle: </w:t>
      </w:r>
      <w:r>
        <w:t>https://mcp.opencaselaw.ch/entscheid/ge_gerichte_C_29288_2007</w:t>
      </w:r>
    </w:p>
    <w:p>
      <w:r>
        <w:t>FR: GE_GERICHTE C/29288/2007 du 15 juin 2009</w:t>
      </w:r>
    </w:p>
    <w:p>
      <w:r>
        <w:t>IT: GE_GERICHTE C/29288/2007 del 15 giugno 2009</w:t>
      </w:r>
    </w:p>
    <w:p>
      <w:pPr>
        <w:pStyle w:val="Heading2"/>
      </w:pPr>
      <w:r>
        <w:t>Regeste</w:t>
      </w:r>
    </w:p>
    <w:p>
      <w:r>
        <w:t>; DURÉE ; DURÉE INDÉTERMINÉE | CO.255</w:t>
      </w:r>
    </w:p>
    <w:p>
      <w:pPr>
        <w:pStyle w:val="Heading2"/>
      </w:pPr>
      <w:r>
        <w:t>Erwägungen</w:t>
      </w:r>
    </w:p>
    <w:p>
      <w:r>
        <w:rPr>
          <w:b/>
        </w:rPr>
        <w:t>E. 1</w:t>
      </w:r>
    </w:p>
    <w:p>
      <w:r>
        <w:t>L'intimée soutient que l'appel est tardif pour avoir été expédié le 22 janvier 2009, à l'encontre d'un jugement notifié aux parties par plis LSI du 5 décembre 2008; elle fait valoir que la suspension des délais durant la période de Noël (art. 30 LPC) ne s'applique pas aux causes relevant de la juridiction des baux et loyers, en raison du caractère simple et rapide que doit revêtir la procédure en la matière en application du droit fédéral. A teneur de l'art. 443 LPC, le délai d'appel en matière de baux et loyers est de 30 jours. L'art. 30 LPC, applicable aux délais fixés par la LPC, à l'exclusion de ceux fixés par d'autres lois ou par le droit fédéral ( ACJC/631/2004 ), prévoit une suspension, en particulier, du 18 décembre au 1 er janvier inclusivement. A l'appui de sa position, l'intimée s'appuie sur l'art. 30 al. 2 LPC, à teneur duquel la suspension des délais ne trouve pas application dans le cadre, notamment, des procédures d'évacuation; elle s'appuie, sur le sujet, sur l'avis de MORVAN/HOFMANN (Questions choisies de procédure civile genevoise en matière de baux et loyers, in SJ 2008 II 85) et fait valoir que la suspension des délais est contraire au principe de célérité découlant de l'art. 274d al. 2 CO. La Cour a déjà eu l'occasion de juger à de nombreuses reprises, s'appuyant sur les commentateurs (BERTOSSA/GAILLARD /GUYET/SCHMIDT, Commentaire de la LPC, no 3 ad art. 30 LPC) que la liste de l'art. 30 LPC était exhaustive, partant, que la suspension des délais de l'art. 30 LPC était applicable en matière de baux et loyers, l'exception visée à l'art. 30 al. 2 LPC ne concernant, en matière de bail à loyer, que des procédures d'évacuation pour non-paiement de loyer (entre autres : ACJC/1292/2008 ; 1041/2007; /1142/2001; implicitement ACJC/1133/2001 ). Aucune considération ne rend nécessaire un nouvel examen de la question. L'appel respecte dès lors le délai légal de 30 jours, compte tenu de la suspension des délais durant la période de Noël. Il respecte également la forme prescrite par la loi (art. 444 LPC) et sa recevabilité doit dès lors être admise.</w:t>
      </w:r>
    </w:p>
    <w:p>
      <w:r>
        <w:rPr>
          <w:b/>
        </w:rPr>
        <w:t>E. 2</w:t>
      </w:r>
    </w:p>
    <w:p>
      <w:r>
        <w:t>L'appelante reproche aux premiers juges d'avoir retenu que le bail conclu entre les parties était de durée déterminée, partant qu'il prenait fin le 29 février 2008 par le simple fait de l'écoulement du temps. Elle fait valoir qu'aucun accord n'est intervenu au sujet de la durée du contrat, partant que celui-ci doit faire l'objet d'une interprétation objective; le formulaire de bail qui lui a été soumis pour signature, établi par l'intimée, souffrait de contradictions, puisque la mention figurant sous "durée" ( un an terme fixe) était immédiatement suivie d'un renvoi à l'art. 13 des conditions générales, prévoyant un renouvellement tacite du contrat; à cela s'ajoutait que le bail contenait une condition particulière, mise en évidence par un caractère gras, selon laquelle la résiliation ne pouvait intervenir au 31 décembre, clause qui ne trouvait son sens que dans l'hypothèse d'un contrat de durée indéterminée. Dans la mesure où la portée du vocable " terme fixe " échappe au "consommateur lambda" (sic), elle était en droit de penser, "sans faire preuve d'une particulière mauvaise foi", que le bail proposé se renouvellerait après le 28 février 2008. Cette interprétation était corroborée par les circonstances ayant entouré la conclusion du bail, puisque la signature du bail n'avait été précédée d'aucune négociation et qu'elle s'était abstenue de poser quelque question que ce soit. En retenant que les parties étaient liées par un bail de durée déterminée, les premiers juges auraient violé "leur libre pouvoir d'appréciation" découlant des art. 274d al. 3 CO et 435 LPC, ainsi que les principes découlant de l'art. 18 CO. L'appelante reproche également aux premiers juges d'avoir statué sans enquêtes, faisant valoir qu'il aurait été nécessaire d'entendre la représentante de la bailleresse avec laquelle avaient été menées les discussions en relation avec la conclusion du contrat de bail, ainsi que son ex-colocataire, en relation avec les accords conclus par elle-même avec cette dernière. L'intimée, pour sa part, fait valoir qu'il résulte clairement et sans ambiguïté du libellé du bail que celui-ci est conclu pour "un an, terme fixe", mention qui est spécifiquement expliquée à l'art. 13 des conditions générales applicables et dont le sens peut, au demeurant, être vérifié au moyen d'un simple dictionnaire. L'interprétation objective à laquelle se sont livrés les premiers juges doit ainsi, à son sens, être confirmée.</w:t>
      </w:r>
    </w:p>
    <w:p>
      <w:r>
        <w:rPr>
          <w:b/>
        </w:rPr>
        <w:t>E. 2.1</w:t>
      </w:r>
    </w:p>
    <w:p>
      <w:r>
        <w:t>A teneur de l'art. 255 CO, le bail à loyer peut être conclu pour une durée déterminée ou indéterminée. Pour apprécier la forme et les clauses d'un contrat, il y a lieu de rechercher la réelle et commune intention des parties, sans s'arrêter aux expressions ou dénominations inexactes dont elles ont pu se servir, soit par erreur, soit pour déguiser la nature véritable de leur convention (art. 18 al. 1 CO). La recherche de la volonté réelle des parties est qualifiée d'interprétation subjective (ATF 132 III 626 consid. 3.1; 131 III 606 consid. 4.1).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arrêt du Tribunal fédéral 4C.374/2006 du 15 mars 2007 partiellement publié, sur un autre point, aux ATF 133 III 201 ). Pour dégager le sens des engagements réciproques des parties, les premiers juges ont procédé à l'interprétation objective du contrat : dans cette mesure, les griefs tirés des art. 274d CO et 435 LPC (principes de la maxime inquisitoire sociale et de la libre appréciation des preuves) tombent à faux.</w:t>
      </w:r>
    </w:p>
    <w:p>
      <w:r>
        <w:rPr>
          <w:b/>
        </w:rPr>
        <w:t>E. 2.2</w:t>
      </w:r>
    </w:p>
    <w:p>
      <w:r>
        <w:t>En l'espèce, aucune circonstance précise n'a été évoquée, au sujet de la manière dont les discussions préalables à la signature du contrat de bail se sont déroulées; plus spécifiquement, il n'a pas été allégué que des discussions particulières auraient porté sur la durée du bail, ni qu'une tierce personne y aurait assisté; tout au plus l'appelante a-t-elle affirmé n'avoir posé aucune question, et a-t-elle allégué devant les premiers juges que la représentante de la bailleresse lui a indiqué que, si elle n'entendait pas parler ni d'elle, ni de sa colocataire, le bail pourrait être renouvelé à son échéance. Ces allégués n'ont pas fait l'objet de contestation et la réalité de ces propos peut dès lors être admise. Enfin, la teneur des accords entre l'appelante et son ancienne colocataire est sans incidence sur l'issue de la présente cause. Les premiers juges pouvaient ainsi statuer, comme ils l'ont fait, sur la base des écritures et déclarations des parties ainsi que des pièces produites, sans violer ni le principe de la maxime inquisitoire sociale, ni le droit à la preuve de l'appelante. La volonté réelle des parties, s'agissant de la durée du bail, ne pouvant être établie, les premiers juges ont avec raison procédé à une interprétation objective du contrat signé par les parties. Sous la mention "Durée", le contrat mentionne expressément que le bail est conclu pour une durée d'un an, à terme fixe, soit du 1 er mars 2007 au 28 février 2008. Certes, il est ensuite renvoyé, s'agissant du renouvellement du bail, à l'art. 13 des Conditions générales applicables, lequel prévoit une reconduction tacite d'année en année, sauf résiliation préalable. Cet article 13 précise toutefois également, de manière explicite, que le contrat conclu "à terme fixe" prend fin à l'expiration de la durée prévue, sans nécessité de résiliation préalable, ce qui permet de comprendre qu'un bail conclu " à terme fixe " n'est pas automatiquement reconduit à l'échéance, en l'absence de résiliation. Enfin, la présence d'une clause, dans les conditions particulière du bail (fût-elle mise en évidence), à teneur de laquelle le bail ne peut être renouvelé pour l'échéance du 31 décembre, est sans portée en l'espèce, le 31 décembre ne constituant pas une échéance dans le cas d'espèce. Dans ces conditions, l'appelante ne pouvait, de bonne foi, comprendre que le bail qu'elle signait serait tacitement renouvelé à son échéance; tout au plus pouvait-elle penser, puisque la représentante de la bailleresse lui avait indiqué qu'un renouvellement du bail serait possible "si elle n'entendait parler ni d'elle, ni de sa colocataire", qu'une telle reconduction du bail lui serait accordée à l'échéance, si l'hypothèse évoquée se réalisait. Un tel renouvellement supposait toutefois un nouvel accord, exprès ou tacite, portant sur la continuation du bail postérieurement à fin février 2008. Or, sur ce point, il n'est pas allégué que les parties aient expressément convenu (voire même discuté) d'un tel renouvellement du bail, et l'envoi du courrier de la bailleresse du 14 janvier 2008 à la locataire, lui rappelant que le bail venait à échéance à fin février 2008 et lui fixant rendez-vous pour l'état des lieux de sortie, permet à lui seul d'exclure tout accord tacite de la bailleresse à ce sujet. Ainsi que l'ont retenu les premiers juges, le bail conclu par les parties, de durée déterminée, est dès lors bien venu à échéance à fin février 2008.</w:t>
      </w:r>
    </w:p>
    <w:p>
      <w:r>
        <w:rPr>
          <w:b/>
        </w:rPr>
        <w:t>E. 3</w:t>
      </w:r>
    </w:p>
    <w:p>
      <w:r>
        <w:t>L'appelante conteste la décision des premiers juges de lui refuser toute prolongation de bail et sollicite une prolongation de bail, maximale, de quatre ans. Elle leur fait grief d'avoir retenu, contrairement à la réalité, d'une part qu'elle n'entendait conserver le logement litigieux que pour continuer à aller à vélo à son travail, d'autre part qu'elle pourrait sans autre retourner vivre à Thonon-les Bains. A l'appui de cette conclusion, elle réitère que sa formation, partiellement suivie à l'étranger, ne lui laisse que peu de temps pour ses recherches de logement, qui sont rendues difficiles en raison de la pénurie sévissant à Genève. Pour la première fois devant la Cour, elle allègue qu'elle dispose de moyens financiers restreints, qu'elle est au bénéfice d'un permis de séjour limité dans le temps, enfin qu'elle va prochainement accoucher, toutes circonstances qui justifient la prolongation de son bail, au regard du fait que l'intimée est une société commerciale et que ses intérêts pécuniaires sont suffisamment protégés, le loyer (dont elle s'acquitte régulièrement) ayant été majoré de 300 fr. à la conclusion du bail. L'intimée fait pour sa part valoir que la demande de prolongation a été rejetée à juste titre, l'appelante ayant été consciente, dès le départ, qu'elle concluait un bail de courte durée, et ne justifiant d'aucune recherche de nouveau logement. A cela s'ajoutaient les circonstances particulières du cas d'espèce (sous-location illicite et avantages accordés à l'appelante).</w:t>
      </w:r>
    </w:p>
    <w:p>
      <w:r>
        <w:rPr>
          <w:b/>
        </w:rPr>
        <w:t>E. 3.1</w:t>
      </w:r>
    </w:p>
    <w:p>
      <w:r>
        <w:t>Selon l'art. 272 al. 1 CO, le locataire peut demander la prolongation d'un bail de durée déterminée ou indéterminée, lorsque la fin du contrat aurait pour lui ou sa famille des conséquences pénibles sans que les intérêts du bailleur le justifient. L'alinéa 2 de cette disposition prévoit que, dans la pesée des intérêts, l'autorité compétente se fonde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Le bail d'habitations peut être prolongé de quatre ans au maximum (art. 272b al. 1 CO). La détermination de la durée de la prolongation en fonction des critères précités relève du pouvoir d'appréciation du juge. Comme le juge dispose d'un large pouvoir d'appréciation en la matière, les juridictions supérieures ne reverront sa décision qu'avec retenue. En effet, le juge n'excède son pouvoir d'appréciation que s'il omet de prendre en considération certains motifs pour ou contre la prolongation de bail, ou s'il attache une importance démesurée à des considérations secondaires. La décision doit tenir compte du but de la disposition, qui est de donner du temps au locataire pour trouver une solution de remplacement, et procéder à une pesée des intérêts en présence (ATF 125 III 226 consid. 4b). A cet égard, il appartient au locataire d'entreprendre ce que l'on peut raisonnablement attendre de lui pour remédier aux conséquences pénibles du congé (ATF 116 II 446 cons. 3a). Les suites de la résiliation d'un contrat de bail et du changement de locaux ne constituent pas à elles seules des conséquences pénibles au sens de l'art. 272 CO, car elles sont inhérentes à toutes les résiliations de bail; elles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 3a).</w:t>
      </w:r>
    </w:p>
    <w:p>
      <w:r>
        <w:rPr>
          <w:b/>
        </w:rPr>
        <w:t>E. 3.2</w:t>
      </w:r>
    </w:p>
    <w:p>
      <w:r>
        <w:t>En l'espèce, le bail était de courte durée (un an). Contrairement à ce que soutient l'intimée, il ne saurait être tenu compte du fait que l'appelante aurait été précédemment au bénéfice d'une sous-location illicite, puisque dès son entrée dans les locaux, c'est elle qui a fait part de cette situation à la représentante de la bailleresse et que le bail présentement litigieux lui a été concédé en toute connaissance de cause. Certes, l'appelante ne justifie d'aucune recherche de logement et n'étaye aucunement les éléments relatifs à sa situation personnelle qu'elle fait valoir pour la première fois devant la Cour d'appel, alors qu'ils pouvaient tous être documentés par pièces. Il faut toutefois admettre que la situation, notoire, de pénurie que connaît actuellement le canton rend très aléatoire la possibilité qu'a l'appelante de retrouver rapidement un nouveau logement; par ailleurs, sur le plan pratique, l'éloignement régulier de l'appelante, qui poursuivait jusqu'à récemment une formation dans le sud de la France, l'a inévitablement handicapée dans ses recherches de logement, compte tenu de la nécessaire présence sur place qu'elles impliquent. A cela s'ajoute 1) qu'au moment de la conclusion du bail litigieux, la représentant de la bailleresse lui a laissé entendre qu'un renouvellement du bail pourrait être envisagé, si elle ne donnait pas lieu à des plaintes, et qu'il n'a pas été allégué que tel aurait été le cas, 2) que la bailleresse ne conteste pas recevoir régulièrement le loyer convenu, enfin 3) que la bailleresse ne fait valoir aucun motif pour lequel il lui serait nécessaire de recouvrer rapidement la libre disposition de l'appartement litigieux. Dans ces conditions, les premiers juges ont mésusé de leur pouvoir d'appréciation en refusant toute prolongation de bail. Au regard des intérêts respectifs en présence, il sera accordé à l'appelante une unique prolongation de son bail de deux ans, venant à échéance à fin février 2010. Le jugement attaqué sera modifié en conséquence.</w:t>
      </w:r>
    </w:p>
    <w:p>
      <w:r>
        <w:rPr>
          <w:b/>
        </w:rPr>
        <w:t>E. 4</w:t>
      </w:r>
    </w:p>
    <w:p>
      <w:r>
        <w:t>Compte tenu de la prolongation de bail présentement accordée, la demande de la bailleresse en évacuation est prématurée et doit être rejetée, ce qui conduit à une seconde modification du jugement attaqué. Chaque partie succombant pour partie, un émolument d'appel réduit sera mis à la charge de chacune d'elles.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