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C/29157/2017 vom 17. August 2018</w:t>
      </w:r>
    </w:p>
    <w:p>
      <w:r>
        <w:t>GE Cour de justice, 2018-08-17, FR</w:t>
      </w:r>
    </w:p>
    <w:p>
      <w:r>
        <w:rPr>
          <w:b/>
        </w:rPr>
        <w:t xml:space="preserve">Quelle: </w:t>
      </w:r>
      <w:r>
        <w:t>https://mcp.opencaselaw.ch/entscheid/ge_gerichte_C_29157_2017</w:t>
      </w:r>
    </w:p>
    <w:p>
      <w:r>
        <w:t>FR: GE_GERICHTE C/29157/2017 du 17 août 2018</w:t>
      </w:r>
    </w:p>
    <w:p>
      <w:r>
        <w:t>IT: GE_GERICHTE C/29157/2017 del 17 agosto 2018</w:t>
      </w:r>
    </w:p>
    <w:p>
      <w:pPr>
        <w:pStyle w:val="Heading2"/>
      </w:pPr>
      <w:r>
        <w:t>Regeste</w:t>
      </w:r>
    </w:p>
    <w:p>
      <w:r>
        <w:t>DÉCISION D'IRRECEVABILITÉ ; AVANCE DE FRAIS</w:t>
      </w:r>
    </w:p>
    <w:p>
      <w:pPr>
        <w:pStyle w:val="Heading2"/>
      </w:pPr>
      <w:r>
        <w:t>Erwägungen</w:t>
      </w:r>
    </w:p>
    <w:p>
      <w:r>
        <w:rPr>
          <w:b/>
        </w:rPr>
        <w:t>E. 1</w:t>
      </w:r>
    </w:p>
    <w:p>
      <w:r>
        <w:t>ad art. 265a LP); Qu'en l'espèce, l'opposition pour non-retour à meilleure fortune, formée lors de l'audience du 11 mai 2018, était tardive; Qu'en définitive, c'est à juste titre que le Tribunal a considéré l'opposition au commandement de payer en question comme une opposition non motivée et a prononcé la mainlevée provisoire; Qu'en application de l'art. 7 al. 2 RTFMC, les frais judiciaires du recours seront arrêtés à 350 fr., mis à la charge de la recourante, qui succombe (art. 106 al. 1 CPC), et compensés à due concurrence avec l'avance effectuée tardivement par celle-ci; Que les Services financiers du Pouvoir judiciaire seront invités à restituer 400 fr. à la recourante. * * * * * PAR CES MOTIFS, La Chambre civile : Déclare irrecevable le recours formé le 1 er juin 2018 par A______ contre le jugement JTPI/7397/2018 rendu le 11 mai 2018 par le Tribunal de première instance dans la cause C/29157/2017-22 SML. Arrête les frais judiciaires du recours à 350 fr., les met à la charge de A______ et les compense avec l'avance de frais effectuée, laquelle demeure acquise à l'Etat de Genève à due concurrence. Invite les Services financiers du Pouvoir judiciaire à restituer 400 fr. à A______. Déboute la recourante de toutes autres conclusions. Siégeant : Monsieur Ivo BUETTI, président; Monsieur Cédric-Laurent MICHEL et Madame Nathalie RAPP, juges; Madame Mélanie DE RESENDE PEREIRA, greffière. Le président : Ivo BUETTI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