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C/29011/2017 vom 24. März 2021</w:t>
      </w:r>
    </w:p>
    <w:p>
      <w:r>
        <w:t>GE Cour de justice, 2021-03-24, FR</w:t>
      </w:r>
    </w:p>
    <w:p>
      <w:r>
        <w:rPr>
          <w:b/>
        </w:rPr>
        <w:t xml:space="preserve">Quelle: </w:t>
      </w:r>
      <w:r>
        <w:t>https://mcp.opencaselaw.ch/entscheid/ge_gerichte_C_29011_2017</w:t>
      </w:r>
    </w:p>
    <w:p>
      <w:r>
        <w:t>FR: GE_GERICHTE C/29011/2017 du 24 mars 2021</w:t>
      </w:r>
    </w:p>
    <w:p>
      <w:r>
        <w:t>IT: GE_GERICHTE C/29011/2017 del 24 marzo 2021</w:t>
      </w:r>
    </w:p>
    <w:p>
      <w:pPr>
        <w:pStyle w:val="Heading2"/>
      </w:pPr>
      <w:r>
        <w:t>Regeste</w:t>
      </w:r>
    </w:p>
    <w:p>
      <w:r>
        <w:t>nullit | cpc.149; cpc.147; cpc.125; cpc.59.al2.letb</w:t>
      </w:r>
    </w:p>
    <w:p>
      <w:pPr>
        <w:pStyle w:val="Heading2"/>
      </w:pPr>
      <w:r>
        <w:t>Erwägungen</w:t>
      </w:r>
    </w:p>
    <w:p>
      <w:r>
        <w:rPr>
          <w:b/>
        </w:rPr>
        <w:t>E. 4</w:t>
      </w:r>
    </w:p>
    <w:p>
      <w:r>
        <w:t>Compte tenu du renvoi de la cause au Tribunal, le sort des frais de première instance sera réglé avec le jugement final de première instance (art. 104 al. 1 CPC). L'issue de la procédure demeurant incertaine, la répartition des frais judiciaires et dépens de la présente procédure de renvoi sera déléguée à la juridiction précédente conformément à l'art. 104 al. 4 CPC, étant précisé que les parties ont plaidé au bénéfice de l'assistance juridique. Les frais judiciaires de recours, qui incluent l'émolument de décision sur effet suspensif, seront arrêtés à 1'200 fr. (art. 105 al. 1 CPC; art. 17 et 38 RTFMC) Si la partie ayant obtenu l'assistance judiciaire obtient gain de cause, la fixation et la répartition des frais s'opèrent en principe selon les règles ordinaires des art. 104 ss CPC. Des dépens normaux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 ACJC/729/2015 du 19 juin 2015 consid. 3; Tappy, in Commentaire romand CPC, 2 e éd. 2019, n. 14 ad art. 122 CPC). Compte tenu de la valeur litigieuse de 9'900 fr. et du caractère non définitif du jugement, les dépens de recours sont fixés à 1'200 fr (art. 20 al. 1 et 4 LaCC; art. 84, 85, 87 et 90 RTFMC). * * * * * PAR CES MOTIFS, La Chambre civile : A la forme : Déclare recevable le recours interjeté par A______ et B______ contre l'ordonnance ORTPI/219/2019 rendue le 1er mars 2019 et le jugement JTPI/1175/2020 rendu le 22 janvier 2020 par le Tribunal de première instance dans la cause C/29011/2017. Au fond : Confirme ladite ordonnance et annule le jugement attaqué. Renvoie la cause au Tribunal de première instance pour instruction et nouvelle décision dans le sens des considérants du présent arrêt. Sur les frais : Arrête les frais judiciaires de recours à 1'200 fr. Arrête les dépens de recours à 1'200 fr. Délègue la répartition de ces frais au Tribunal de première instance. Siégeant : Monsieur Laurent RIEBEN, président; Monsieur Patrick CHENAUX, Madame Fabienne GEISINGER-MARIETHOZ,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