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C/28481/2019 vom 13. Dezember 2022</w:t>
      </w:r>
    </w:p>
    <w:p>
      <w:r>
        <w:t>GE Cour de justice, 2022-12-13, FR</w:t>
      </w:r>
    </w:p>
    <w:p>
      <w:r>
        <w:rPr>
          <w:b/>
        </w:rPr>
        <w:t xml:space="preserve">Quelle: </w:t>
      </w:r>
      <w:r>
        <w:t>https://mcp.opencaselaw.ch/entscheid/ge_gerichte_C_28481_2019</w:t>
      </w:r>
    </w:p>
    <w:p>
      <w:r>
        <w:t>FR: GE_GERICHTE C/28481/2019 du 13 décembre 2022</w:t>
      </w:r>
    </w:p>
    <w:p>
      <w:r>
        <w:t>IT: GE_GERICHTE C/28481/2019 del 13 dicembre 2022</w:t>
      </w:r>
    </w:p>
    <w:p>
      <w:pPr>
        <w:pStyle w:val="Heading2"/>
      </w:pPr>
      <w:r>
        <w:t>Regeste</w:t>
      </w:r>
    </w:p>
    <w:p>
      <w:r>
        <w:t>PRÊT DE CONSOMMATION;INTERPRÉTATION(SENS GÉNÉRAL);NOVA;FARDEAU DE LA PREUVE | CO.312; CO.18; CC.8; CPC.222.al2; CPC.221.al1.letd; CPC.221.al1.lete; CPC.55</w:t>
      </w:r>
    </w:p>
    <w:p>
      <w:pPr>
        <w:pStyle w:val="Heading2"/>
      </w:pPr>
      <w:r>
        <w:t>Erwägungen</w:t>
      </w:r>
    </w:p>
    <w:p>
      <w:r>
        <w:rPr>
          <w:b/>
        </w:rPr>
        <w:t>E. 5</w:t>
      </w:r>
    </w:p>
    <w:p>
      <w:r>
        <w:t>Les frais judiciaires sont mis à la charge de la partie succombante (art. 95 et 106 1ère phrase CPC). Les frais judiciaires de la procédure d'appel seront fixés à 4'500 fr. (art. 17 et 35 RTFMC), couverts par l'avance de frais du même montant opérée par l'appelante, avance qui demeure entièrement acquise à l'Etat de Genève (art. 111 al. 1 CPC). Au vu de l'issue du litige, ces frais judiciaires seront intégralement mis à la charge de l'appelante. Les dépens d'appel, débours et TVA compris, seront arrêtés à 5'000 fr. au regard de l'activité déployée par le conseil de l'intimée (art. 95, 104 al. 1, 105 al. 1 et 106 al. 1 CPC; art. 20, 23 al. 1, 25 et 26 al. 1 LaCC; art. 25 al. 1 LTVA; art. 84, 85 al. 1 et 90 RTFMC). * * * * * PAR CES MOTIFS, La Chambre civile : A la forme : Déclare recevable l'appel interjeté le 10 septembre 2021 par A______ SA contre le jugement JTPI/9332/2021 rendu le 8 juillet 2021 par le Tribunal de première instance dans la cause C/28481/2019. Au fond : Confirme le jugement entrepris. Déboute les parties de toutes autres conclusions. Sur les frais : Arrête les frais judiciaires d'appel à 4'500 fr., les met à la charge de A______ SA et dit qu'ils sont entièrement compensés par l'avance effectuée, laquelle demeure acquise à l'Etat de Genève. Condamne A______ SA à payer à B______ 5'000 fr. à titre de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