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C/28446/2011 vom 14. Juni 2013</w:t>
      </w:r>
    </w:p>
    <w:p>
      <w:r>
        <w:t>GE Cour de justice, 2013-06-14, FR</w:t>
      </w:r>
    </w:p>
    <w:p>
      <w:r>
        <w:rPr>
          <w:b/>
        </w:rPr>
        <w:t xml:space="preserve">Quelle: </w:t>
      </w:r>
      <w:r>
        <w:t>https://mcp.opencaselaw.ch/entscheid/ge_gerichte_C_28446_2011</w:t>
      </w:r>
    </w:p>
    <w:p>
      <w:r>
        <w:t>FR: GE_GERICHTE C/28446/2011 du 14 juin 2013</w:t>
      </w:r>
    </w:p>
    <w:p>
      <w:r>
        <w:t>IT: GE_GERICHTE C/28446/2011 del 14 giugno 2013</w:t>
      </w:r>
    </w:p>
    <w:p>
      <w:pPr>
        <w:pStyle w:val="Heading2"/>
      </w:pPr>
      <w:r>
        <w:t>Regeste</w:t>
      </w:r>
    </w:p>
    <w:p>
      <w:r>
        <w:t>CONDITION DE RECEVABILITÉ; CAPACITÉ D'ÊTRE PARTIE; SUSPENSION DE LA PROCÉDURE | CPC.60; CPC.59.2.C</w:t>
      </w:r>
    </w:p>
    <w:p>
      <w:pPr>
        <w:pStyle w:val="Heading2"/>
      </w:pPr>
      <w:r>
        <w:t>Erwägungen</w:t>
      </w:r>
    </w:p>
    <w:p>
      <w:r>
        <w:rPr>
          <w:b/>
        </w:rPr>
        <w:t>E. 20</w:t>
      </w:r>
    </w:p>
    <w:p>
      <w:r>
        <w:t>février 2013, Que se pose dès lors la question de l'opportunité de la suspension de la présente procédure de deuxième instance en tant qu'elle est dirigée contre C______ dans l'attente d'une décision du Tribunal sur lesdites conclusions (art. 126 CPC), Que les parties seront invitées à se prononcer sur la question de la suspension de l'appel, Qu'un délai de 20 jours, dès réception de la présente décision, sera imparti aux parties pour se déterminer sur la question de la suspension de la procédure d'appel dans l'attente de la décision du Tribunal des prud'hommes sur les conclusions réintroduites devant cette instance par A______ le 20 février 2013. * * * * * PAR CES MOTIFS, La Chambre des prud'hommes, groupe 5 : Déclare irrecevable l'appel de A______ contre le jugement rendu le 14 février 2013 par le Tribunal des prud'hommes, en tant qu'il était dirigé contre feue B______. Statuant préparatoirement sur l'appel de A______ contre le jugement rendu le 14 février 2013 par le Tribunal des prud'hommes, en tant qu'il est dirigé contre C______: Impartit aux parties un délai de 20 jours dès réception de la présente décision pour se déterminer sur la question de la suspension de la procédure d'appel dans l'attente de la décision du Tribunal des prud'hommes sur les conclusions réintroduites devant cette instance par A______ le 20 février 2013. Siégeant : Madame Sylvie DROIN, présidente, Madame Denise BOEX, juge employeur, Monsieur Laurent NEPHTALI,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