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C/27655/2012 vom 13. Mai 2013</w:t>
      </w:r>
    </w:p>
    <w:p>
      <w:r>
        <w:t>GE Cour de justice, 2013-05-13, FR</w:t>
      </w:r>
    </w:p>
    <w:p>
      <w:r>
        <w:rPr>
          <w:b/>
        </w:rPr>
        <w:t xml:space="preserve">Quelle: </w:t>
      </w:r>
      <w:r>
        <w:t>https://mcp.opencaselaw.ch/entscheid/ge_gerichte_C_27655_2012</w:t>
      </w:r>
    </w:p>
    <w:p>
      <w:r>
        <w:t>FR: GE_GERICHTE C/27655/2012 du 13 mai 2013</w:t>
      </w:r>
    </w:p>
    <w:p>
      <w:r>
        <w:t>IT: GE_GERICHTE C/27655/2012 del 13 maggio 2013</w:t>
      </w:r>
    </w:p>
    <w:p>
      <w:pPr>
        <w:pStyle w:val="Heading2"/>
      </w:pPr>
      <w:r>
        <w:t>Regeste</w:t>
      </w:r>
    </w:p>
    <w:p>
      <w:r>
        <w:t>MOTIVATION; MOYEN DE DROIT; EXPULSION DE LOCATAIRE; RÉSILIATION | CPC.311.2; CO.257.d</w:t>
      </w:r>
    </w:p>
    <w:p>
      <w:pPr>
        <w:pStyle w:val="Heading2"/>
      </w:pPr>
      <w:r>
        <w:t>Volltext</w:t>
      </w:r>
    </w:p>
    <w:p>
      <w:r>
        <w:t>Genève Cour de Justice (Cour civile) Chambre des baux et loyers 07.08.2013 C/27655/2012</w:t>
      </w:r>
    </w:p>
    <w:p>
      <w:r>
        <w:t>MOTIVATION; MOYEN DE DROIT; EXPULSION DE LOCATAIRE; RÉSILIATION | CPC.311.2; CO.257.d</w:t>
      </w:r>
    </w:p>
    <w:p>
      <w:r>
        <w:t>C/27655/2012 ACJC/968/2013 du 07.08.2013 sur JTBL/495/2013 ( SBL ) , CONFIRME Descripteurs : MOTIVATION; MOYEN DE DROIT; EXPULSION DE LOCATAIRE; RÉSILIATION Normes : CPC.311.2; CO.257.d En fait En droit Par ces motifs RÉPUBLIQUE ET CANTON DE GENÈVE POUVOIR JUDICIAIRE C/27655/2012 ACJC/968/2013 ARRÊT DE LA COUR DE JUSTICE Chambre des baux et loyers DU MERCREDI 7 AOÛT 2013 Entre A______, domicilié ______ (GE), appelant d'un jugement rendu par le Tribunal des baux et loyers le 13 mai 2013, comparant en personne, d'une part, et B______, domiciliée ______ Genève, intimée, comparant en personne, d'autre part, EN FAIT A. Par jugement du 13 mai 2013, expédié pour notification aux parties le lendemain, le Tribunal des baux et loyers a débouté A______ de ses conclusions en évacuation dirigées contre B______ (ch. 1 du dispositif), a débouté les parties de toutes autres conclusions (ch. 2), a dit que la procédure était gratuite (ch. 3) et a indiqué les voies de droit (ch. 4). En substance, les premiers juges ont retenu que A______ avait indiqué ne pas avoir notifié de congé à sa locataire, de sorte que la requête en évacuation devait être rejetée puisque prématurée. B. a. Par acte déposé le 27 mai 2013 au greffe de la Cour de justice, A______ forme appel de ce jugement. Il conclut à ce que la Cour ordonne "la poursuite ordinaire de l'intimée B______ du studio ______ pour défaut de paiement de loyer du studio ______ qu'elle occupe de manière ILLICITE". Il indique se référer tant à la pièce 2 de sa requête en évacuation, laquelle atteste selon lui que sa locataire a reçu l'avis comminatoire au sens de l'art. 257d CO, qu'à sa requête détaillée en évacuation. b. Le 7 juin 2013, A______ a indiqué qu'en raison de son âge, il n'avait pas pu être présent à l'audience de comparution personnelle. c. Invitée à se déterminer, B_____ n'a pas répondu à l'appel dans le délai fixé, ni ultérieurement. d. Les parties ont été informées le 26 juin 2013 de la mise en délibération de la cause. C. Les faits pertinents de la cause peuvent être résumés comme suit : a. Le 27 juin 2012, A______ a remis à bail à B______ un studio meublé sis ______ à Genève. Le bail a débuté le 1 er juillet 2012 pour se terminer le 30 juin 2013, renouvelable par tacite reconduction d'année en année. Le loyer a été fixé à 950 fr. par mois, eau chaude et chauffage compris. b. Le 21 décembre 2012, A______ a saisi la Commission de conciliation en matière de baux et loyers d'une requête en évacuation. Aucune conciliation n'étant intervenue, la Commission a délivré le 22 février 2013 une autorisation de procéder. A______ a saisi le 25 février 2013 le Tribunal des baux et loyers de sa requête. c. Le 20 mars 2013, A______ a adressé à B______ un courrier l'informant de la résiliation du contrat de bail pour le 30 avril 2013, en se référant aux art. 257f (al. 3 et 4), 261, 266g et 266h CO. d. Par ordonnance du 22 mars 2013, le Tribunal des baux et loyers a transmis la demande à B______, fixé une audience de débats et attiré l'attention de A______ sur la nécessité de produire à cette occasion notamment l'avis comminatoire au sens de l'art. 257d CO et l'avis officiel de résiliation. e. A______ a versé à la procédure le courrier du 20 mars 2013 susdécrit. f. A l'audience de débats du 29 avril 2013 devant le Tribunal, A______ a persisté dans ses conclusions. Il a indiqué que le seul congé envoyé à sa locataire était celui du 20 mars 2013, ce que cette dernière a confirmé. La cause a été gardée à juger à l'issue de l'audience. D. Les arguments des parties seront examinés en tant que de besoin ci-après. EN DROIT 1. Selon l'art. 121 al. 2 LOJ (RS/GE E 2 05), entré en vigueur le 1 er janvier 2011,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2.2 En l'espèce, la présente procédure a trait à une demande d'évacuation pour défaut de paiement. La valeur litigieuse correspond dès lors à la somme des loyers entre le moment du dépôt de l'appel et le moment où le déguerpissement de l'intimée pourra vraisemblablement être exécuté par la force publique, soit 12'350 fr. (loyer mensuel charges comprises de l'appartement de 950 fr. x 13 mois). La période de 13 mois correspond à l'estimation suivante : trois mois de procédure devant la Cour de justice, trente jours pour recourir au Tribunal fédéral, quatre mois de procédure devant le Tribunal fédéral et cinq mois concernant la procédure d'exécution forcée et l'exécution elle-même. La voie de l'appel est ainsi ouverte. 2.3 Selon l'art. 311 CPC, l'appel, écrit et motivé, est introduit auprès de l'instance d'appel dans les 30 jours à compter de la notification de la décision, laquelle doit être jointe au dossier d'appel. En l'espèce, l'appel a été interjeté dans le délai de 30 jours; il est à cet égard recevable. 2.4 Selon l'art. 311 al. 2 CPC, l'appel doit être écrit et motivé. L'appel ordinaire ayant un effet réformatoire (art. 318 al. 1 let. b CPC), l'appelant ne peut, en principe, se limiter, sous peine d'irrecevabilité, à conclure à l'annulation de la décision attaquée; il est, en effet, tenu de prendre des conclusions sur le fond du litige, qui permettront à l'instance d'appel de statuer à nouveau (Jeandin, Code de procédure civile commenté, Bâle, 2011, n. 4 ad art. 311 CPC; ATF 133 II 409 consid. 3.2 = JdT 2008 I 10 rendu au sujet de l'art. 42 LTF). Exceptionnellement, l'autorité de recours peut entrer en matière même en l'absence de conclusions formelles, lorsque les prétentions de l'appelant sur le fond du litige résultent manifestement (" zweifelfrei ; ohne weiteres "), soit de la motivation de l'acte, soit de la décision entreprise (ATF 134 V 208 consid. 1; arrêts du Tribunal fédéral 9C_225/2011 du 10 mai 2011, consid. 2.1 et 5A_603/2008 du 14 novembre 2008, consid. 2, ainsi que les références citées dans ces trois arrêts, rendus au sujet de l'art. 42 LTF). Par ailleurs,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8C_3/2009 du 8 mai 2009, consid. 2; 1C_100/2008 du 18 juin 2008, consid. 1; 4A_428/2007 du 2 décembre 2008, consid. 1.1; 4A_356/2008 du 2 décembre 2008, consid. 2.1; 4C.235/2005 du 24 octobre 2005, consid. 2; 4C.461/2004 du 15 mars 2005, consid. 1.2, ainsi que les références citées dans ces arrêts, rendus au sujet de l'art. 42 LTF; Aubry Girardin, Commentaire de la LTF, 2009, n. 18 ad art. 42; Donzallaz, Loi sur le Tribunal fédéral, Commentaire, 2008, n. 957 ss ad art. 42). Enfin, l'autorité de recours peut tenir compte de conclusions implicites. Ainsi, lorsque l'appelant sollicite le rejet de la demande, il requiert au moins la réduction du montant mis à sa charge; lorsqu'il propose l'admission intégrale de sa demande, il conclut implicitement à une augmentation du montant qui lui a été alloué dans la décision (Hohl, Procédure civile, Tome II, Berne 2010, p. 432 n. 2377 et p. 412 n. 2258; Donzallaz, op. cit., n. 960 ad art. 42 LTF). Il incombe au recourant non seulement d'exposer son point de vue sur le litige, mais aussi d'indiquer en quoi les motifs retenus en première instance sont erronés (Rétornaz,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Rétornaz, op. cit., p. 403 n. 174). Une motivation succincte ou sommaire peut, suivant les circonstances, être suffisante (Reetz/Theiler, in Sutter-Somm/Hasenböhler/Leuenberger, Kommentar zur Schweizerischen Zivilprozessordnung [ZPO], 2010, n. 37 s. ad art. 311 CPC; cf. aussi ACJC/569/2012 consid. 1.2.2; ACJC/672/2011 consid. 2). Il faut toutefois qu'il y ait au moins un reproche par conclusion contre le jugement querellé, reproche que l'instance d'appel doit pouvoir comprendre, sans avoir à rechercher des griefs par elle-même (Jeandin, op. cit., n. 3 ad art. 311 CPC; Reetz/Theiler, op. cit., n. 38 ad art. 311 CPC; ACJC/672/2011 consid. 2). 2.5 Dans le cas d'espèce, le recours, rédigé par un justiciable agissant en personne, répond aux exigences de motivation précitées, interprétées avec indulgence. En effet, bien que la motivation de l'appel, de même que les conclusions, soient confuses, la Cour comprend que l'appelant sollicite l'annulation du jugement entrepris et le prononcé de l'évacuation. L'appel est en conséquence recevable. 2.6 La Cour revoit la cause avec un plein pouvoir d'examen (art. 310 CPC; Hohl, op. cit., n. 2314 et 2416; Rétornaz, op. cit., p. 349 ss, n. 121). 3. 3.1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Le bailleur doit donner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Si les conditions légales sont remplies, le juge doit prononcer l'évacuation; sinon, il doit rejeter la requête. 3.2 Dans le cas d'espèce, l'appelant allègue avoir adressé un avis comminatoire à l'intimée. Il n'a toutefois pas démontré avoir envoyé un tel avis, celui-ci n'ayant pas été versé à la procédure. Par ailleurs, l'appelant a admis devant les premiers juges que le seul congé adressé à sa locataire consistait dans le courrier du 20 mars 2013 - adressé à l'intimée alors que la présente procédure était déjà pendante -, par lequel il l'informait résilier le bail, en se référant aux art. 257f (al. 3 et 4), 261, 266g et 266h CO. Or, la résiliation d'un bail portant sur un logement d'habitation doit être donnée au moyen d'une formule officielle. Ainsi, même si le congé avait été précédé d'un avis comminatoire - ce qui n'est pas le cas en l'espèce - il serait en toute hypothèse nul. 3.3 Le jugement entrepris ne prête ainsi pas le flanc à la critique, de sorte qu'il sera confirmé et l'appelant débouté de ses conclusions. 4. La procédure est gratuite, de sorte qu'il n'est pas perçu de frais ni alloué de dépens (art. 22 al. 1 LaCC). * * * * * PAR CES MOTIFS, La Chambre des baux et loyers : A la forme : Déclare recevable l'appel interjeté le 27 mai 2013 par A______ contre le jugement JTBL/495/2013 rendu le 13 mai 2013 par le Tribunal des baux et loyers dans la cause C/27655/2012-5-OSE. Au fond : Confirme ce jugement. Dit que la procédure est gratuite. Déboute les parties de toutes autres conclusions. Siégeant : Madame Nathalie LANDRY-BARTHE, présidente; Monsieur Blaise PAGAN et Madame Daniela CHIABUDINI, juges;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 priori inférieures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