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C/27433/2019 vom 6. Juli 2020</w:t>
      </w:r>
    </w:p>
    <w:p>
      <w:r>
        <w:t>GE Cour de justice, 2020-07-06, FR</w:t>
      </w:r>
    </w:p>
    <w:p>
      <w:r>
        <w:rPr>
          <w:b/>
        </w:rPr>
        <w:t xml:space="preserve">Quelle: </w:t>
      </w:r>
      <w:r>
        <w:t>https://mcp.opencaselaw.ch/entscheid/ge_gerichte_C_27433_2019</w:t>
      </w:r>
    </w:p>
    <w:p>
      <w:r>
        <w:t>FR: GE_GERICHTE C/27433/2019 du 6 juillet 2020</w:t>
      </w:r>
    </w:p>
    <w:p>
      <w:r>
        <w:t>IT: GE_GERICHTE C/27433/2019 del 6 luglio 2020</w:t>
      </w:r>
    </w:p>
    <w:p>
      <w:pPr>
        <w:pStyle w:val="Heading2"/>
      </w:pPr>
      <w:r>
        <w:t>Volltext</w:t>
      </w:r>
    </w:p>
    <w:p>
      <w:r>
        <w:t>Genève Cour de Justice (Cour civile) Chambre civile (Sommaires) 06.07.2020 C/27433/2019</w:t>
      </w:r>
    </w:p>
    <w:p>
      <w:r>
        <w:t>C/27433/2019 ACJC/1005/2020 du 06.07.2020 sur JTPI/1078/2020 ( SFC ) , CONFIRME Recours TF déposé le 30.07.2020, rendu le 13.10.2020, CONFIRME, 5A_615/2020 En fait En droit Par ces motifs RÉPUBLIQUE ET CANTON DE GENÈVE POUVOIR JUDICIAIRE C/27433/2019 ACJC/1005/2020 ARRÊT DE LA COUR DE JUSTICE Chambre civile du LUNDI 6 JUILLET 2020 Entre A______ Sàrl , sise avenue ______, ______ [GE], recourante contre un jugement rendu par la 8ème Chambre du Tribunal de première instance de ce canton le 20 janvier 2020, comparant en personne, et FONDATION INSTITUTION SUPPLETIVE LPP , Agence régionale de Lausanne, boulevard de Grancy 39, case postale 660, 1001 Lausanne, intimée, comparant en personne. Le présent arrêt est communiqué aux parties par plis recommandés, ainsi qu'à l'Office des faillites, à l'Office des poursuites, au Registre du commerce et au Registre foncier du 24.07.2020. EN FAIT A. Par jugement JTPI/1078/2020 du 20 janvier 2020, expédié pour notification aux parties le 24 janvier 2020, le Tribunal de première instance, vu le commandement de payer poursuite n° 1______ et la commination de faillite notifiée le ______ 2019, a déclaré A______ Sàrl en état de faillite dès le ______ 2020 à 14h15 (ch. 1), arrêté les frais judiciaires à 200 fr. compensés avec l'avance effectuée par la FONDATION INSTITUTION SUPPLETIVE LPP (ch. 2), et mis à la charge de A______ Sàrl, condamnée à les rembourser à la précitée (ch. 3). B. a. Par acte du 5 février 2020, A______ Sàrl a formé recours contre le jugement précité. Elle a conclu à l'annulation de celui-ci, cela fait au rejet de la requête de faillite. A titre préalable, elle a requis la suspension du caractère exécutoire dudit jugement, ce à quoi la Cour a fait droit par décision du 18 février 2020. Elle a produit une quittance de l'Office des poursuites selon laquelle elle avait réglé la poursuite n° 1______ (portant sur 65'833 fr. 40 plus intérêts), en capital, intérêts et frais. b. Des délais ont été impartis à A______ Sàrl pour déposer les pièces justifiant de sa solvabilité (comptes de l'année courante et des deux exercices précédents, contrats en cours, etc.) et pour se prononcer sur la liste des poursuites en cours et des actes de défauts de biens qui était jointe. Cette liste fait état de très nombreuses occurrences depuis 2015, dont 20 actes de défaut de biens pour un total de 154'819 fr., des poursuites en cours, pour l'année 2019 uniquement, d'un montant total de l'ordre de 170'000 fr., émanant pour l'essentiel de créanciers institutionnels. A______ Sàrl a déposé un bilan au ______ 2019 révélant un résultat de l'exercice de 1'115 fr., le chiffre d'affaires étant de 1'935'332 fr. et les charges de 1'934'217 fr. Selon un extrait de compte bancaire au 31 mars 2020, ses avoirs en compte atteignaient 159'503 fr., et selon les comptes prévisionnels qu'elle avait établi, elle avait des créances pour 296'470 fr pour un actif total de 66'719 fr. Elle a allégué qu'à supposer que l'école de théâtre qu'elle exploitait puisse ouvrir à nouveau, après la fermeture due à la crise sanitaire, à compter de juillet 2020, elle pourrait continuer de dispenser ses cours à destination des 650 parents et 783 étudiants qui constituaient sa clientèle, dépensant un montant de l'ordre de 1'950 fr. par an et par famille, et des 600 étudiants qui prenaient des cours d'été et versaient à cet égard 470 fr. en moyenne, mais qu'elle cesserait toutes productions, celles-ci ayant été déficitaires (dépenses de 278'900 fr. en 2019), générant de la sorte une amélioration de sa rentabilité. Elle prévoyait dès lors, de faire passer sa rentabilité à 141'000 fr., pour solder des poursuites en 2020 et 2021. c. La FONDATION INSTITUTION SUPPLETIVE LPP s'en est rapportée à justice. Elle a observé que A______ Sàrl ne s'acquittait de ses cotisations sociales que lorsqu'elle était menacée de faillite, qu'elle n'avait plus procédé à des paiements en sa faveur depuis août 2018 et qu'elle demeurait redevable envers elle, en dépit du règlement du montant en poursuite, de plus de 40'000 fr. Par avis du 9 juin 2020, les parties ont été informées de ce que la cause était gardée à juger, A______ Sàrl n'ayant pas répliqué.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 2. La recourante requiert l'annulation du jugement prononçant sa faillite. Elle fait valoir qu'elle serait solvable et que, moyennant diverses mesures, elle serait en mesure de désintéresser ses créanciers dans les mois à venir.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il est établi que la recourante a soldé la dette, objet de la poursuite en cause, en capital, frais et intérêts, de sorte que la première condition pour annuler le jugement de faillite est remplie. En revanche, sa solvabilité ne peut être considérée comme vraisemblable. En effet, il résulte de l'extrait des poursuites que la recourante a fait l'objet, dans les cinq dernières années, de nombreuses poursuites et actes de défaut de biens, notamment pour des créances de droit public, dont le montant pour l'année 2019 a été de l'ordre de 170'000 fr. Il est également manifeste, comme le relève au demeurant l'intimée, que les habitudes de paiement de la recourante consistent à ne solder ses dettes, même de montants modiques, que sous la pression de poursuites à son endroit, en dépit de l'existence de liquidités (telles qu'attestées par ses avoirs bancaires). L'ensemble de ces éléments tend à montrer que les difficultés de la recourante perdurent depuis plusieurs années. La recourante ne rend par ailleurs pas vraisemblable que sa situation s'améliorerait en 2020. En effet, le bilan prévisionnel produit, établi par ses soins, n'a que peu de force probante, dans la mesure où il n'est étayé par aucune pièce. Compte tenu de ce qui précède, il ne peut être considéré que la recourante serait solvable. Une des conditions posées par l'art. 174 al. 2 LP fait ainsi défaut. Le recours sera par conséquent rejeté.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 4. La recourante, qui succombe, supportera les frais de son recours, arrêtés à 220 fr., couverts par l'avance de frais déjà opérée qui reste acquise à l'Etat de Genève (art. 61 al. 1 OELP, art. 105 al. 1 et 111 al. 1 CPC). Il ne sera pas alloué de dépens à l'intimée qui n'en a pas sollicité, s'étant rapportée à justice. * * * * * PAR CES MOTIFS, La Chambre civile : A la forme : Déclare recevable le recours formé le 5 février 2020 par A______ Sàrl contre le jugement JTPI/1078/2020 rendu le 20 janvier 2020 par le Tribunal de première instance dans la cause C/27433/2019-8 SFC. Au fond : Rejette ce recours. Confirme le jugement querellé, la faillite de A______ Sàrl prenant effet le ______ 2020 à 12h. Sur les frais : Arrête les frais judiciaires du recours à 220 fr., les met à la charge de A______ Sàrl et dit qu'ils sont compensés avec l'avance fournie, qui reste acquise à l'Etat de Genève.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