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C/27173/2017 vom 8. März 2018</w:t>
      </w:r>
    </w:p>
    <w:p>
      <w:r>
        <w:t>GE Cour de justice, 2018-03-08, FR</w:t>
      </w:r>
    </w:p>
    <w:p>
      <w:r>
        <w:rPr>
          <w:b/>
        </w:rPr>
        <w:t xml:space="preserve">Quelle: </w:t>
      </w:r>
      <w:r>
        <w:t>https://mcp.opencaselaw.ch/entscheid/ge_gerichte_C_27173_2017</w:t>
      </w:r>
    </w:p>
    <w:p>
      <w:r>
        <w:t>FR: GE_GERICHTE C/27173/2017 du 8 mars 2018</w:t>
      </w:r>
    </w:p>
    <w:p>
      <w:r>
        <w:t>IT: GE_GERICHTE C/27173/2017 del 8 marzo 2018</w:t>
      </w:r>
    </w:p>
    <w:p>
      <w:pPr>
        <w:pStyle w:val="Heading2"/>
      </w:pPr>
      <w:r>
        <w:t>Regeste</w:t>
      </w:r>
    </w:p>
    <w:p>
      <w:r>
        <w:t>SUSPENSION DE LA PROCÉDURE | CPC.126</w:t>
      </w:r>
    </w:p>
    <w:p>
      <w:pPr>
        <w:pStyle w:val="Heading2"/>
      </w:pPr>
      <w:r>
        <w:t>Volltext</w:t>
      </w:r>
    </w:p>
    <w:p>
      <w:r>
        <w:t>Genf Cour de Justice (Cour civile) Chambre civile 08.03.2018 C/27173/2017 Genève Cour de Justice (Cour civile) Chambre civile 08.03.2018 C/27173/2017 Ginevra Cour de Justice (Cour civile) Chambre civile 08.03.2018 C/27173/2017</w:t>
      </w:r>
    </w:p>
    <w:p>
      <w:r>
        <w:t>SUSPENSION DE LA PROCÉDURE | CPC.126</w:t>
      </w:r>
    </w:p>
    <w:p>
      <w:r>
        <w:t>C/27173/2017 ACJC/274/2018 du 08.03.2018 ( IUO ) Descripteurs : SUSPENSION DE LA PROCÉDURE Normes : CPC.126 Par ces motifs RÉPUBLIQUE ET CANTON DE GENÈVE POUVOIR JUDICIAIRE C/27173/2017 ACJC/274/2018 ARRÊT DE LA COUR DE JUSTICE Chambre civile du JEUDI 8 MARS 2018 Entre A______ SA , sise ______, requérante suivant requête de mesures provisionnelles du 21 novembre 2017, comparant par Me Thierry Ador, avocat, avenue Krieg 44, case postale 445, 1211 Genève 12, en l'étude duquel elle fait élection de domicile, et 1) B______ , succursale de ______ [lieu], citée, comparant en personne, 2) Monsieur C______ , [domicilié] ______, comparant en personne, 3) Monsieur D______ , comparant par Me Guy Reber, avocat, quai Gustave-Ador 18, case postale 6359, 1211 Genève 6, autre cité, en l'étude duquel il fait élection de domicile. Vu la requête en validation des mesures provisionnelles accordées par arrêt ACJC/1291/2017 du 6 octobre 2017 déposée au greffe de la Cour de justice le 21 novembre 2017 par A______ à l'encontre de B______, C______ et D______; Attendu que, par courrier expédié à la Cour le 28 février 2018, les parties ont requis la suspension de la procédure et l'annulation du délai imparti aux parties citées pour déposer leur duplique; Qu'elles ont indiqué qu'elles avaient entamé des pourparlers transactionnels; Qu'en application de l'art. 126 CPC, il sera fait droit à cette requête. * * * * * PAR CES MOTIFS, La Chambre civile : Préalablement : Annule le délai fixé à B______, C______ et D______ pour dupliquer. Cela fait : Ordonne la suspension de la procédure C/27173/2017. Dit que la procédure sera reprise à la requête de la partie la plus diligente. Dit qu'il sera statué sur les frais de la présente décision avec l'arrêt sur le fond.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