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C/26735/2012 vom 29. April 2013</w:t>
      </w:r>
    </w:p>
    <w:p>
      <w:r>
        <w:t>GE Cour de justice, 2013-04-29, FR</w:t>
      </w:r>
    </w:p>
    <w:p>
      <w:r>
        <w:rPr>
          <w:b/>
        </w:rPr>
        <w:t xml:space="preserve">Quelle: </w:t>
      </w:r>
      <w:r>
        <w:t>https://mcp.opencaselaw.ch/entscheid/ge_gerichte_C_26735_2012</w:t>
      </w:r>
    </w:p>
    <w:p>
      <w:r>
        <w:t>FR: GE_GERICHTE C/26735/2012 du 29 avril 2013</w:t>
      </w:r>
    </w:p>
    <w:p>
      <w:r>
        <w:t>IT: GE_GERICHTE C/26735/2012 del 29 aprile 2013</w:t>
      </w:r>
    </w:p>
    <w:p>
      <w:pPr>
        <w:pStyle w:val="Heading2"/>
      </w:pPr>
      <w:r>
        <w:t>Regeste</w:t>
      </w:r>
    </w:p>
    <w:p>
      <w:r>
        <w:t>DÉCISION D'IRRECEVABILITÉ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celui-ci établit que toutes les dettes sont payées;</w:t>
      </w:r>
    </w:p>
    <w:p>
      <w:r>
        <w:rPr>
          <w:b/>
        </w:rPr>
        <w:t>E. 2</w:t>
      </w:r>
    </w:p>
    <w:p>
      <w:r>
        <w:t>celui-ci présente une déclaration de tous les créanciers attestant qu'ils retirent leurs productions;</w:t>
      </w:r>
    </w:p>
    <w:p>
      <w:r>
        <w:rPr>
          <w:b/>
        </w:rPr>
        <w:t>E. 3</w:t>
      </w:r>
    </w:p>
    <w:p>
      <w:r>
        <w:t>Elle est rendue publique. * * * * * PAR CES MOTIFS, La Chambre civile : Déclare irrecevable le recours formé contre le jugement JTPI/4119/2013 rendu le 14 mars 2013 par le Tribunal de première instance dans la cause C/26735/2012-8 SFC déclarant A______ SARL en état de faillite. Dit que les recours formés contre les jugements JTPI/1______, JTPI/2______, JTPI/5______, JTPI/6______, JTPI/7______, JTPI/8______ et JTPI/9______ dans les causes C/3______ et C/4______ et dans les causes C/10______, C/11______, C/12______, C/13______ et C/14______ deviennent sans objet. Dit qu'il n'est pas perçu de frais pour les recours. Déboute les parties de toutes autres conclusions. Siégeant : Madame Marguerite JACOT-DES-COMBES, présidente; Monsieur Pierre CURTIN et Madame Sylvie DROIN, juges, Madame Céline FERREIRA, greffière. La présidente : Marguerite JACOT-DES-COMBES La greffière : Céline FERREIRA Indication des voies de recours : Conformément aux art. 113 ss de la loi fédérale sur le Tribunal fédéral du 17 juin 2005 (LTF; RS 173.110), le présent arrêt peut être porté dans les trente jours qui suivent sa notification avec expédition complète (art. 100 al. 1 LTF) par devant le Tribunal fédéral par la voie du recours constitutionnel subsidiaire. Le recours doit être adressé au Tribunal fédéral - 1000 Lausanne 14. Valeur litigieuse des conclusions pécuniaires au sens de la LTF indéterminée.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