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C/26223/2013 vom 19. Dezember 2014</w:t>
      </w:r>
    </w:p>
    <w:p>
      <w:r>
        <w:t>GE Cour de justice, 2014-12-19, FR</w:t>
      </w:r>
    </w:p>
    <w:p>
      <w:r>
        <w:rPr>
          <w:b/>
        </w:rPr>
        <w:t xml:space="preserve">Quelle: </w:t>
      </w:r>
      <w:r>
        <w:t>https://mcp.opencaselaw.ch/entscheid/ge_gerichte_C_26223_2013</w:t>
      </w:r>
    </w:p>
    <w:p>
      <w:r>
        <w:t>FR: GE_GERICHTE C/26223/2013 du 19 décembre 2014</w:t>
      </w:r>
    </w:p>
    <w:p>
      <w:r>
        <w:t>IT: GE_GERICHTE C/26223/2013 del 19 dicembre 2014</w:t>
      </w:r>
    </w:p>
    <w:p>
      <w:pPr>
        <w:pStyle w:val="Heading2"/>
      </w:pPr>
      <w:r>
        <w:t>Regeste</w:t>
      </w:r>
    </w:p>
    <w:p>
      <w:r>
        <w:t>CONTRAT DE TRAVAIL; RÉSILIATION IMMÉDIATE; JUSTE MOTIF; APPRÉCIATION DES PREUVES | CO.337; CPC.157</w:t>
      </w:r>
    </w:p>
    <w:p>
      <w:pPr>
        <w:pStyle w:val="Heading2"/>
      </w:pPr>
      <w:r>
        <w:t>Erwägungen</w:t>
      </w:r>
    </w:p>
    <w:p>
      <w:r>
        <w:rPr>
          <w:b/>
        </w:rPr>
        <w:t>E. 2</w:t>
      </w:r>
    </w:p>
    <w:p>
      <w:r>
        <w:t>L'appelante fait grief au Tribunal d'avoir mal apprécié les preuves concernant la validité du congé avec effet immédiat. La version de E______, entendu comme témoin, devait prévaloir sur celle de l'intimé, partie à la procédure. Compte tenu de la gravité des faits rapportés par E______, l'on ne pouvait exiger de l'appelante des investigations supplémentaires sur la réalité de ceux-ci. Enfin, l'intimé avait eu l'occasion de faire valoir ses arguments le jour de son licenciement, mais il ne l'avait pas fait.</w:t>
      </w:r>
    </w:p>
    <w:p>
      <w:r>
        <w:rPr>
          <w:b/>
        </w:rPr>
        <w:t>E. 2.1</w:t>
      </w:r>
    </w:p>
    <w:p>
      <w:r>
        <w:t>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w:t>
      </w:r>
    </w:p>
    <w:p>
      <w:r>
        <w:rPr>
          <w:b/>
        </w:rPr>
        <w:t>E. 2.2</w:t>
      </w:r>
    </w:p>
    <w:p>
      <w:r>
        <w:t>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arrêt du Tribunal fédéral 4A_397/2014 du 17 décembre 2014 consid. 3.1). En particulier, un manquement au devoir de fidélité du travailleur peut constituer un juste motif de congé. En vertu de l'art. 321a al. 1 CO, le travailleur doit sauvegarder fidèlement les intérêts légitimes de son employeur: il doit s'abstenir d'entreprendre tout ce qui pourrait lui nuire économiquement (ATF 117 II 560 consid. 3a p. 561; ATF 138 III 67 consid. 2.3.5 p. 73 s.). L'employeur doit notifier le licenciement immédiat dès qu'il connaît le juste motif dont il entend se prévaloir ou, au plus tard, après un bref délai de réflexion. Sauf circonstances particulières, ce délai est de deux à trois jours ouvrables à compter de la date à laquelle il a la preuve du manquement invoqué pour justifier la résiliation immédiate. Le délai de réflexion part de la connaissance des faits. Ceux-ci doivent préalablement être établis.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démarches qui peuvent comporter l'audition de l'intéressé et/ou de collègues. On ne peut exiger de l'employeur de prendre une décision tant que sa connaissance des faits est trop incertaine (Wyler/ Heinzer, Droit du travail, 2014, p. 591 et 592).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(arrêt du Tribunal fédéral 4A_397/2014 du 17 décembre 2014 consid. 3.1). Il appartient à celui qui se prévaut de l'existence de justes motifs de prouver celle-ci (art. 8 CC) (Wyler/ Heinzer, op. cit., p. 571).</w:t>
      </w:r>
    </w:p>
    <w:p>
      <w:r>
        <w:rPr>
          <w:b/>
        </w:rPr>
        <w:t>E. 2.3</w:t>
      </w:r>
    </w:p>
    <w:p>
      <w:r>
        <w:t>En l'espèce, c'est à juste titre que le Tribunal a considéré que l'appelante, qui avait la charge de la preuve sur ce point, n'a pas établi l'existence du juste motif de résiliation immédiate dont elle se prévaut, à savoir le fait que l'intimé aurait demandé à un autre employé de la société de prendre des photographies de la zone "EX". En effet, la force probante des déclarations de E______, contestées par l'intimé, est affaiblie par le fait que celui-ci est l'employé de l'appelante. Ces déclarations ne sont en outre corroborées par aucun autre élément du dossier. En tout état de cause, même dans l'hypothèse où l'appelante aurait démontré que l'intimé avait effectivement demandé à E______ de prendre des photos de la zone en question, ce fait n'aurait pas justifié à lui seul un licenciement avec effet immédiat. L'appelante ne pouvait se dispenser de donner l'occasion à l'intimé de se prononcer sur les allégations de son collègue avant de prendre la décision de licenciement avec effet immédiat et non uniquement après, comme elle l'a fait. La gravité de l'éventuelle faute commise par l'employé ne pouvait en effet être appréciée par l'appelante qu'après avoir d'une part vérifié s'il savait qu'il était interdit de prendre des photos de la zone concernée et, d'autre part, pris connaissance des raisons motivant cette requête. A cet égard, aucun élément du dossier n'établit que l'intimé était au courant du fait qu'il était interdit de prendre des photographies de la zone "EX", dont l'intimé affirme qu'il ignorait même l'existence jusqu'au jour de son licenciement. Il ressort par ailleurs des déclarations de la représentante de l'appelante devant le Tribunal que la décision de licenciement a été prise sans que la version des faits de l'intimé ait été préalablement recueillie et que celui-ci a été mis devant le fait accompli le 15 octobre 2013. A cet égard, le fait de savoir si l'intimé a effectivement ou non demandé, au moment de la notification de son licenciement, à être confronté à son accusateur est irrelevant, dans la mesure où il incombait à l'appelante d'éclaircir les faits avant de prendre la décision de licenciement et non au moment de sa communication à l'intéressé. C'est par conséquent à bon droit que le Tribunal a considéré que l'appelante n'avait pas établi l'existence d'un juste motif de licenciement immédiat. Les autres dispositions du jugement ne sont pas remises en cause en appel, de sorte que celui-ci sera intégralement confirmé.</w:t>
      </w:r>
    </w:p>
    <w:p>
      <w:r>
        <w:rPr>
          <w:b/>
        </w:rPr>
        <w:t>E. 3</w:t>
      </w:r>
    </w:p>
    <w:p>
      <w:r>
        <w:t>La procédure est gratuite compte tenu de la valeur litigieuse en appel (art. 114 let. c CPC et 71 RTFMC). Il n'est pas alloué de dépens (art. 22 al. 2 LaCC). * * * * * PAR CES MOTIFS, La Chambre des prud'hommes, groupe 3 : A la forme : Déclare recevable l'appel formé par A______ contre le jugement JTPH/542/2014 rendu le 19 décembre 2014 par le Tribunal des Prud'hommes dans la cause C/26223/2013-3. Au fond : Confirme ce jugement. Déboute les parties de toutes autres conclusions. Siégeant : Madame Fabienne GEISINGER-MARIÉTHOZ, présidente; Monsieur Tito VILA, juge employeur, Monsieur Michel DE COTE, juge salarié; Madame Véronique BULUNDWE-LÉVY, greffière. La présidente : Fabienne GEISINGER-MARIÉTHOZ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