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C/26002/2012 vom 4. März 2015</w:t>
      </w:r>
    </w:p>
    <w:p>
      <w:r>
        <w:t>GE Cour de justice, 2015-03-04, FR</w:t>
      </w:r>
    </w:p>
    <w:p>
      <w:r>
        <w:rPr>
          <w:b/>
        </w:rPr>
        <w:t xml:space="preserve">Quelle: </w:t>
      </w:r>
      <w:r>
        <w:t>https://mcp.opencaselaw.ch/entscheid/ge_gerichte_C_26002_2012</w:t>
      </w:r>
    </w:p>
    <w:p>
      <w:r>
        <w:t>FR: GE_GERICHTE C/26002/2012 du 4 mars 2015</w:t>
      </w:r>
    </w:p>
    <w:p>
      <w:r>
        <w:t>IT: GE_GERICHTE C/26002/2012 del 4 marzo 2015</w:t>
      </w:r>
    </w:p>
    <w:p>
      <w:pPr>
        <w:pStyle w:val="Heading2"/>
      </w:pPr>
      <w:r>
        <w:t>Regeste</w:t>
      </w:r>
    </w:p>
    <w:p>
      <w:r>
        <w:t>EFFET SUSPENSIF; ADMINISTRATION DES PREUVES | CPC.325</w:t>
      </w:r>
    </w:p>
    <w:p>
      <w:pPr>
        <w:pStyle w:val="Heading2"/>
      </w:pPr>
      <w:r>
        <w:t>Volltext</w:t>
      </w:r>
    </w:p>
    <w:p>
      <w:r>
        <w:t>Genf Cour de Justice (Cour civile) Chambre civile 04.03.2015 C/26002/2012 Genève Cour de Justice (Cour civile) Chambre civile 04.03.2015 C/26002/2012 Ginevra Cour de Justice (Cour civile) Chambre civile 04.03.2015 C/26002/2012</w:t>
      </w:r>
    </w:p>
    <w:p>
      <w:r>
        <w:t>EFFET SUSPENSIF; ADMINISTRATION DES PREUVES | CPC.325</w:t>
      </w:r>
    </w:p>
    <w:p>
      <w:r>
        <w:t>C/26002/2012 ACJC/239/2015 du 04.03.2015 sur OTPI/1665/2014 ( OS ) Descripteurs : EFFET SUSPENSIF; ADMINISTRATION DES PREUVES Normes : CPC.325 Par ces motifs RÉPUBLIQUE ET CANTON DE GENÈVE POUVOIR JUDICIAIRE C/26002/2012 ACJC/239/2015 ARRÊT DE LA COUR DE JUSTICE Chambre civile du MERCREDI 4 MARS 2015 Entre Monsieur A______ , domicilié ______ (GE), recourant contre une ordonnance rendue par la 7ème Chambre du Tribunal de première instance de ce canton le 18 décembre 2014, comparant par Me Eric Stämpfli, avocat, 112, route de Florissant, 1206 Genève, en l'étude duquel il fait élection de domicile, et Monsieur B______ , domicilié ______ (GE), intimé, comparant par Me Romain Jordan, avocat, 15, rue Général-Dufour, case postale 5556, 1211 Genève 11, en l'étude duquel il fait élection de domicile. Vu, EN FAIT , l'ordonnance OTPI/1665/2014 rendue par le Tribunal de première instance le 18 décembre 2014, notifiée le 6 janvier 2015, dans la cause qui oppose A______ à B______, par laquelle le Tribunal a écarté des débats le courrier du 11 mai 2012 produit par ce dernier ainsi que le procès-verbal de l'audience de débats principaux du 7 avril 2014 et réservé la suite de la procédure; Vu le recours déposé le 16 janvier 2015 au greffe de la Cour de justice par A______ contre cette ordonnance, qui conclut à ce que, celle-ci étant mise à néant, il soit dit que les pièces écartées soient maintenues aux débats "en tant qu'elles sont nécessaires à l'établissement des faits et à la recherche de la manifestation de la vérité ainsi qu'à la découverte d'infractions pénales connexes" commises par B______ et son épouse; Que le recourant sollicite l'octroi de l'effet suspensif, exposant qu'il est impérieux que la question de l'admissibilité des pièces soit tranchée avant qu'une décision soit rendue sur le fond, celles-ci étant indispensables pour l'issue du litige; Que l'intimé s'en rapporte à justice au sujet de la requête d'effet suspensif; Considérant, EN DROIT , que le recours est recevable contre des décisions et ordonnances d'instruction de première instance, dans les cas prévus par la loi (art. 319 let. b ch. 1 CPC) ou lorsqu'elles peuvent causer un préjudice difficilement réparable (art. 319 let. b ch. 2 CPC); Qu'en l'espèce, la décision querellée est à une ordonnance d'instruction, qui se rapporte à l'administration des preuves; Qu'ainsi, la voie du recours n'est ouverte que si l'ordonnance est susceptible de causer un préjudice difficilement réparable au recourant;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 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Qu'en l'espèce, au vu de l'argumentation du recourant, le risque d'un préjudice difficilement réparable n'est pas manifeste; Qu'en effet, le refus de tenir compte des pièces en question pourra, le cas échéant et en cas de jugement défavorable au recourant, être contesté en appel contre le jugement au fond, l'instance d'appel ayant en outre la possibilité d'administrer des preuves (art. 316 al. 3 CPC) ou de renvoyer la cause en première instance pour complément d'instruction (art. 318 al. 1 let. c CPC); Qu'en outre, le seul prolongement de la procédure ne constitue pas un préjudice difficilement réparable; Que le présent recours est donc, prima facie et sans préjudice de l'examen au fond, dénué de chances de succès, car irrecevable; Que, par ailleurs, le recourant n'allègue ni a fortiori ne rend vraisemblable que le refus de l'octroi de l'effet suspensif serait de nature à créer une situation irréversible pour lui; Qu'au vu de ce qui précède, la requête tendant à la suspension de l'effet exécutoire attaché à l'ordonnance querellée doit être rejetée;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suspension de l'exécution : Rejette la requête de A______ tendant à la suspension de l'effet exécutoire attaché à l'ordonnance OTPI/1665/2014 rendue le 18 décembre 2014 par le Tribunal de première instance dans la procédure C/26002/2012-7. Dit qu'il sera statué sur les frais et dépens de l'incident avec la décision sur le fond. Siégeant : Madame Florence KRAUSKOPF, présidente; Madame Anne-Lise JAQUIER, greffière. La présidente de la Chambre civile : Florence KRAUSKOPF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