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C/25356/2010 vom 13. Juni 2013</w:t>
      </w:r>
    </w:p>
    <w:p>
      <w:r>
        <w:t>GE Cour de justice, 2013-06-13, FR</w:t>
      </w:r>
    </w:p>
    <w:p>
      <w:r>
        <w:rPr>
          <w:b/>
        </w:rPr>
        <w:t xml:space="preserve">Quelle: </w:t>
      </w:r>
      <w:r>
        <w:t>https://mcp.opencaselaw.ch/entscheid/ge_gerichte_C_25356_2010</w:t>
      </w:r>
    </w:p>
    <w:p>
      <w:r>
        <w:t>FR: GE_GERICHTE C/25356/2010 du 13 juin 2013</w:t>
      </w:r>
    </w:p>
    <w:p>
      <w:r>
        <w:t>IT: GE_GERICHTE C/25356/2010 del 13 giugno 2013</w:t>
      </w:r>
    </w:p>
    <w:p>
      <w:pPr>
        <w:pStyle w:val="Heading2"/>
      </w:pPr>
      <w:r>
        <w:t>Regeste</w:t>
      </w:r>
    </w:p>
    <w:p>
      <w:r>
        <w:t>PROTECTION DE L'ENFANT; MESURE PROVISIONNELLE | CC.307; CC.308; CC.273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août 2013 . Déboute les parties de toutes autres conclusions. Réserve le sort des frais avec l'arrêt sur le fond. Siégeant : Madame Florence KRAUSKOPF, présidente; Madame Sylvie DROIN, Monsieur Blaise PAGAN, juges; Madame Nathalie DESCHAMPS, greffière. La présidente : Florence KRAUSKOPF La greffière : Nathalie DESCHAMPS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