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C/25053/2016 vom 25. Januar 2019</w:t>
      </w:r>
    </w:p>
    <w:p>
      <w:r>
        <w:t>GE Cour de justice, 2019-01-25, FR</w:t>
      </w:r>
    </w:p>
    <w:p>
      <w:r>
        <w:rPr>
          <w:b/>
        </w:rPr>
        <w:t xml:space="preserve">Quelle: </w:t>
      </w:r>
      <w:r>
        <w:t>https://mcp.opencaselaw.ch/entscheid/ge_gerichte_C_25053_2016</w:t>
      </w:r>
    </w:p>
    <w:p>
      <w:r>
        <w:t>FR: GE_GERICHTE C/25053/2016 du 25 janvier 2019</w:t>
      </w:r>
    </w:p>
    <w:p>
      <w:r>
        <w:t>IT: GE_GERICHTE C/25053/2016 del 25 gennaio 2019</w:t>
      </w:r>
    </w:p>
    <w:p>
      <w:pPr>
        <w:pStyle w:val="Heading2"/>
      </w:pPr>
      <w:r>
        <w:t>Volltext</w:t>
      </w:r>
    </w:p>
    <w:p>
      <w:r>
        <w:t>Genève Cour de Justice (Cour civile) Chambre de surveillance 04.02.2019 C/25053/2016</w:t>
      </w:r>
    </w:p>
    <w:p>
      <w:r>
        <w:t>C/25053/2016 DAS/29/2019 du 04.02.2019 sur DTAE/376/2019 ( PAE ) , RETIRE Par ces motifs republique et canton de geneve POUVOIR JUDICIAIRE C/25053/2016-CS DAS/29/2019 DECISION DE LA COUR DE JUSTICE Chambre de surveillance DU LUNDI 4 FEVRIER 2019 Recours (C/25053/2016-CS) formé en date du 25 janvier 2019 par Madame A______ , actuellement hospitalisée à B______, Unité C______, ______ (Genève), comparant en personne. * * * * * Décision communiquée par plis recommandés du greffier du 4 février 2019 à : - Madame A______ p.a. B______, Unité C______ Chemin ______ (Genève). - Madame D______ Monsieur E______ SERVICE DE PROTECTION DE L'ADULTE Case postale 5011, 1211 Genève 11. - TRIBUNAL DE PROTECTION DE L'ADULTE ET DE L'ENFANT . Pour information : - Direction de B______ ______ (Genève). - Maître F______ ______ (Genève). Vu la procédure et les pièces; Vu l'ordonnance DTAE/376/2019 rendue le 24 janvier 2019 par le Tribunal de protection de l'adulte et de l'enfant déclarant recevable le recours formé le 18 janvier 2019 par A______, née le ______ 1978, contre la décision médicale du 17 janvier 2019 prescrivant un traitement sans son consentement (ch. 1 du dispositif), le rejetant (ch. 2), autorisant en conséquence la mise en œuvre du traitement sans consentement de la personne concernée, selon plan de traitement (ch. 3) et rappelant que la procédure était gratuite (ch. 4); Attendu que ladite ordonnance a été communiquée pour notification le 24 janvier 2019; Vu le recours contre cette ordonnance expédié le 25 janvier 2019 à la Chambre de surveillance de la Cour de justice par A______, comparant en personne; Vu l'audience de comparution personnelle de A______, et l'audition de la Doctoresse G______, qui s'est tenue par-devant la Chambre de céans le 31 janvier 2019; Attendu qu'à l'issue de l'audience, A______ a déclaré retirer son recours; Considérant qu'il y a lieu de donner acte à A______ du retrait de son recours; Que la cause sera rayée du rôle (art. 242 CPC); Que la procédure est gratuite (art. 22 al. 4 LaCC). * * * * * PAR CES MOTIFS, La Chambre de surveillance : Prend acte du retrait du recours formé le 25 janvier 2019 par A______ contre l'ordonnance DTAE/376/2019 rendue le 24 janvier 2019 par le Tribunal de protection de l'adulte et de l'enfant dans la cause C/25053/2016-1. Raye la cause du rôle.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