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C/24787/2013 vom 6. August 2014</w:t>
      </w:r>
    </w:p>
    <w:p>
      <w:r>
        <w:t>GE Cour de justice, 2014-08-06, FR</w:t>
      </w:r>
    </w:p>
    <w:p>
      <w:r>
        <w:rPr>
          <w:b/>
        </w:rPr>
        <w:t xml:space="preserve">Quelle: </w:t>
      </w:r>
      <w:r>
        <w:t>https://mcp.opencaselaw.ch/entscheid/ge_gerichte_C_24787_2013</w:t>
      </w:r>
    </w:p>
    <w:p>
      <w:r>
        <w:t>FR: GE_GERICHTE C/24787/2013 du 6 août 2014</w:t>
      </w:r>
    </w:p>
    <w:p>
      <w:r>
        <w:t>IT: GE_GERICHTE C/24787/2013 del 6 agosto 2014</w:t>
      </w:r>
    </w:p>
    <w:p>
      <w:pPr>
        <w:pStyle w:val="Heading2"/>
      </w:pPr>
      <w:r>
        <w:t>Regeste</w:t>
      </w:r>
    </w:p>
    <w:p>
      <w:r>
        <w:t>RETRAIT(VOIE DE DROIT)</w:t>
      </w:r>
    </w:p>
    <w:p>
      <w:pPr>
        <w:pStyle w:val="Heading2"/>
      </w:pPr>
      <w:r>
        <w:t>Volltext</w:t>
      </w:r>
    </w:p>
    <w:p>
      <w:r>
        <w:t>Genève Cour de Justice (Cour civile) Chambre des baux et loyers 06.08.2014 C/24787/2013</w:t>
      </w:r>
    </w:p>
    <w:p>
      <w:r>
        <w:t>C/24787/2013 ACJC/938/2014 du 06.08.2014 sur JTBL/327/2014 ( SBL ) , RETIRE Descripteurs : RETRAIT(VOIE DE DROIT) Par ces motifs RÉPUBLIQUE ET CANTON DE GENÈVE POUVOIR JUDICIAIRE C/24787/2013 ACJC/938/2014 ARRÊT DE LA COUR DE JUSTICE Chambre des baux et loyers du MERCREDI 6 AOÛT 2014 Entre A______ , domicilié ______ (GE), recourant contre un jugement rendu par le Tribunal des baux et loyers le 25 mars 2014, comparant en personne, et B______ , sise ______ (GE), intimée, représentée par C______, sise ______ (GE). Vu le jugement JTBL/327/2014 du Tribunal des baux et loyers du 25 mars 2014 en la cause C/24787/2013-7-SE; Vu le recours formé le 9 avril 2014 par A______ contre ce jugement; Vu le courrier de A______ du 5 août 2014 déclarant retirer le recours formé contre B______ à la suite d'un accord conclu entre les parties; Considérant qu'une transaction, un acquiescement ou un désistement d'action a les effets d'une décision entrée en force (art. 241 al. 2 CPC); Que dans un tel cas l'autorité saisie raye l'affaire du rôle (art. 241 al. 3 CPC); Que la procédure est gratuite (art. 22 al. 1 LaCC). * * * * * PAR CES MOTIFS, La Chambre des baux et loyers : Prend acte du retrait d'appel formé par A______ contre le jugement JTBL/327/2014 rendu par le Tribunal des baux et loyers le 25 mars 2014 dans la cause C/24787/2013-7-SE. Raye ladite cause du rôle. Dit que la procédure est gratuite. Déboute les parties de toutes autres conclusions. Siégeant : Madame Nathalie LANDRY-BARTHE, présidente; Monsieur Laurent RIEBEN et Madame Fabienne GEISINGER-MARIÉTHOZ, juges; Monsieur Alain MAUNOIR et Monsieur Pierre DAUDIN, juges assesseurs; Madame Maïté VALENTE, greffière. La présidente : Nathalie LANDRY-BARTHE La greffière : Maïté VALENTE Indication des voies de recours : Conformément aux art. 113 ss de la loi fédérale sur le Tribunal fédéral du 17 juin 2005 (LTF; RS 173.110), le présent arrêt peut être porté dans les trente jours qui suivent sa notification avec expédition complète (art 100 al. 1 LTF) par 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