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C/24336/2020 vom 9. Mai 2022</w:t>
      </w:r>
    </w:p>
    <w:p>
      <w:r>
        <w:t>GE Cour de justice, 2022-05-09, FR</w:t>
      </w:r>
    </w:p>
    <w:p>
      <w:r>
        <w:rPr>
          <w:b/>
        </w:rPr>
        <w:t xml:space="preserve">Quelle: </w:t>
      </w:r>
      <w:r>
        <w:t>https://mcp.opencaselaw.ch/entscheid/ge_gerichte_C_24336_2020</w:t>
      </w:r>
    </w:p>
    <w:p>
      <w:r>
        <w:t>FR: GE_GERICHTE C/24336/2020 du 9 mai 2022</w:t>
      </w:r>
    </w:p>
    <w:p>
      <w:r>
        <w:t>IT: GE_GERICHTE C/24336/2020 del 9 maggio 2022</w:t>
      </w:r>
    </w:p>
    <w:p>
      <w:pPr>
        <w:pStyle w:val="Heading2"/>
      </w:pPr>
      <w:r>
        <w:t>Regeste</w:t>
      </w:r>
    </w:p>
    <w:p>
      <w:r>
        <w:t>CPC.241</w:t>
      </w:r>
    </w:p>
    <w:p>
      <w:pPr>
        <w:pStyle w:val="Heading2"/>
      </w:pPr>
      <w:r>
        <w:t>Volltext</w:t>
      </w:r>
    </w:p>
    <w:p>
      <w:r>
        <w:t>Genf Cour de Justice (Cour civile) Chambre civile 09.05.2022 C/24336/2020 Genève Cour de Justice (Cour civile) Chambre civile 09.05.2022 C/24336/2020 Ginevra Cour de Justice (Cour civile) Chambre civile 09.05.2022 C/24336/2020</w:t>
      </w:r>
    </w:p>
    <w:p>
      <w:r>
        <w:t>C/24336/2020 ACJC/630/2022 du 09.05.2022 sur DTPI/6561/2021 ( OO ) , RETIRE Normes : CPC.241 Par ces motifs RÉPUBLIQUE ET CANTON DE GENÈVE POUVOIR JUDICIAIRE C/24336/2020 ACJC/630/2022 ARRÊT DE LA COUR DE JUSTICE Chambre civile du LUNDI 9 MAI 2022 Entre Monsieur A______ , domicilié rue ______[GE], recourant contre une décision rendue par le Tribunal de première instance de ce canton le 24 juin 2021, comparant en personne, Vu, EN FAIT , la décision rendue le 24 juin 2021 par le Tribunal de première instance dans la cause C/24336/2020; Vu le recours formé le 14 juillet 2021 par A______ à l'encontre de cette décision; Attendu que par courrier du 22 avril 2022, A______ a déclaré retirer son recours; Considérant, EN DROIT 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du recours et la cause sera rayée du rôle; Qu'aucun acte d'instruction n'ayant été effectué, il est renoncé à la perception de frais judiciaires d'appel (art. 7 al. 2 RTFMC). * * * * * PAR CES MOTIFS, La Chambre civile : Prend acte du retrait du recours formé par A______ contre la décision rendue le 24 juin 2021 par le Tribunal de première instance dans la cause C/24336/2020. Dit qu'il n'y a pas lieu à perception de frais judiciaires d'appel. Raye la cause du rôle. Siégeant : Monsieur Laurent RIEBEN, président; Madame Paola CAMPOMAGNANI, Madame Ursula ZEHETBAUER GHAVAMI, juges; Madame Camille LESTEVEN,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