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C/24094/2000 vom 26. Februar 2021</w:t>
      </w:r>
    </w:p>
    <w:p>
      <w:r>
        <w:t>GE Cour de justice, 2021-02-26, FR</w:t>
      </w:r>
    </w:p>
    <w:p>
      <w:r>
        <w:rPr>
          <w:b/>
        </w:rPr>
        <w:t xml:space="preserve">Quelle: </w:t>
      </w:r>
      <w:r>
        <w:t>https://mcp.opencaselaw.ch/entscheid/ge_gerichte_C_24094_2000</w:t>
      </w:r>
    </w:p>
    <w:p>
      <w:r>
        <w:t>FR: GE_GERICHTE C/24094/2000 du 26 février 2021</w:t>
      </w:r>
    </w:p>
    <w:p>
      <w:r>
        <w:t>IT: GE_GERICHTE C/24094/2000 del 26 febbraio 2021</w:t>
      </w:r>
    </w:p>
    <w:p>
      <w:pPr>
        <w:pStyle w:val="Heading2"/>
      </w:pPr>
      <w:r>
        <w:t>Volltext</w:t>
      </w:r>
    </w:p>
    <w:p>
      <w:r>
        <w:t>Genève Cour de Justice (Cour civile) Chambre de surveillance 10.03.2021 C/24094/2000</w:t>
      </w:r>
    </w:p>
    <w:p>
      <w:r>
        <w:t>C/24094/2000 DAS/55/2021 du 10.03.2021 sur DTAE/989/2021 ( PAE ) , SANS OBJET Par ces motifs republique et canton de geneve POUVOIR JUDICIAIRE C/24094/2000-CS DAS/55/2021 DECISION DE LA COUR DE JUSTICE Chambre de surveillance DU MERCREDI 10 MARS 2021 Recours (C/24094/2000-CS) formé en date du 26 février 2021 par Monsieur A ______ , actuellement hospitalisé au sein de l'Hôpital B______, ______ (Vaud), comparant en personne. * * * * * Décision communiquée par plis recommandés du greffier du 11 mars 2021 à : - Monsieur A ______ p.a. l'Hôpital B______, ______, ______ [VD]. - Madame C ______ ______, ______ [GE]. - Maître D ______ ______, ______ [GE]. - TRIBUNAL DE PROTECTION DE L'ADULTE ET DE L'ENFANT . Pour information : - Direction de la Clinique de E ______ ______, ______ [GE]. Attendu, que A______, né le ______ 1972, domicilié à F______ (VD), est sous curatelle de représentation et de gestion traitée par la Justice de paix du District de G______ (VD); Qu'il a été placé à des fins d'assistance par décision médicale à la clinique de E______ le 12 février 2021; Qu'il a formé recours contre cette décision; Que le Tribunal de protection a rejeté son recours par ordonnance DTAE/989/2021 du 23 février 2021 se fondant notamment sur une expertise du 17 février 2021; Qu'au vu du domicile du patient, celui-ci a été transféré immédiatement à l'hôpital psychiatrique de B______ (VD), dans lequel il séjourne encore; Qu'entre temps, A______ avait formé recours contre la confirmation du placement par le Tribunal de protection auprès de la Cour de justice; Que suite à son transfert dans le canton de Vaud, le médecin responsable de l'hôpital psychiatrique de B______ (VD) a prononcé, en date du 25 février 2021, un nouveau placement à des fins d'assistance du recourant; Que ce nouveau placement postérieur s'est substitué à l'ancien, de sorte que la procédure de recours par devant la Chambre de surveillance n'a plus d'objet; Que cela sera constaté et la cause rayée du rôle (art. 242 CPC). * * * * * PAR CES MOTIFS, La Chambre de surveillance : Constate que le recours déposé le 26 février 2021 par A______ contre la décision DTAE/989/2021 du 23 février 2021 rendue par le Tribunal de protection de l'adulte et de l'enfant dans la cause C/24094/2000 est devenu sans objet. Dit que la procédure est gratuite. Cela fait : Raye la cause du rôle. Siégeant : Monsieur Cédric-Laurent MICHEL, président; Mesdames Paola CAMPOMAGNANI et Jocelyne DEVILLE-CHAVANNE, juges; Madame Jessica QUINODOZ, greffière. Indication des voies de recours : 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