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C/2358/2023 vom 12. Juni 2025</w:t>
      </w:r>
    </w:p>
    <w:p>
      <w:r>
        <w:t>GE Cour de justice, 2025-06-12, FR</w:t>
      </w:r>
    </w:p>
    <w:p>
      <w:r>
        <w:rPr>
          <w:b/>
        </w:rPr>
        <w:t xml:space="preserve">Quelle: </w:t>
      </w:r>
      <w:r>
        <w:t>https://mcp.opencaselaw.ch/entscheid/ge_gerichte_C_2358_2023</w:t>
      </w:r>
    </w:p>
    <w:p>
      <w:r>
        <w:t>FR: GE_GERICHTE C/2358/2023 du 12 juin 2025</w:t>
      </w:r>
    </w:p>
    <w:p>
      <w:r>
        <w:t>IT: GE_GERICHTE C/2358/2023 del 12 giugno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Le même raisonnement doit s'appliquer dans le cadre d'une procédure portant sur la qualification du bail, à terme fixe ou de durée indéterminée, qui porte également sur le maintien des rapports contractuels ( ACJC/1565/2017 du 4 décembre 2017 consid. 1.1). En l'espèce, le loyer annuel de l'appartement, charges non comprises, s'élève à 19'200 fr., de sorte que la valeur litigieuse est supérieure à 10'000 fr. La voie de l'appel est donc ouverte.</w:t>
      </w:r>
    </w:p>
    <w:p>
      <w:r>
        <w:rPr>
          <w:b/>
        </w:rPr>
        <w:t>E. 1.2</w:t>
      </w:r>
    </w:p>
    <w:p>
      <w:r>
        <w:t>L'appel, écrit et motivé, doit être introduit auprès de l'instance d'appel dans les 30 jours à compter de la notification de la décision motivée (art. 311 al. 1 CPC). L'intimée soutient que l'appel serait irrecevable, compte tenu de l'absence de critique du jugement attaqué.</w:t>
      </w:r>
    </w:p>
    <w:p>
      <w:r>
        <w:rPr>
          <w:b/>
        </w:rPr>
        <w:t>E. 1.2.1</w:t>
      </w:r>
    </w:p>
    <w:p>
      <w:r>
        <w:t>Pour satisfaire à son obligation de motivation de l'appel prévue à l'art. 311 al. 1 CPC,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w:t>
      </w:r>
    </w:p>
    <w:p>
      <w:r>
        <w:rPr>
          <w:b/>
        </w:rPr>
        <w:t>E. 1.2.2</w:t>
      </w:r>
    </w:p>
    <w:p>
      <w:r>
        <w:t>En l'espèce, l'acte d'appel expose les motifs pour lesquels le contrat de bail du 1 er novembre 2021 liant les parties n'aurait pas dû être requalifié en contrat de bail à durée indéterminée. Les critiques adressées au jugement attaqué sont compréhensibles, de sorte que l'appel comporte une motivation suffisante. Pour le surplus, l'appel a été déposé dans le délai prescrit, de sorte qu'il est recevable.</w:t>
      </w:r>
    </w:p>
    <w:p>
      <w:r>
        <w:rPr>
          <w:b/>
        </w:rPr>
        <w:t>E. 1.3</w:t>
      </w:r>
    </w:p>
    <w:p>
      <w:r>
        <w:t>Les intimés font valoir un fait nouveau, à savoir que l'appartement se situant au-dessus du leur demeure vide au jour du dépôt de la réponse à l'appel.</w:t>
      </w:r>
    </w:p>
    <w:p>
      <w:r>
        <w:rPr>
          <w:b/>
        </w:rPr>
        <w:t>E. 1.3.1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w:t>
      </w:r>
    </w:p>
    <w:p>
      <w:r>
        <w:rPr>
          <w:b/>
        </w:rPr>
        <w:t>E. 1.3.2</w:t>
      </w:r>
    </w:p>
    <w:p>
      <w:r>
        <w:t>En l'espèce, le fait que l'appartement se situant au-dessus de celui des intimés est vide au jour du dépôt de la réponse à l'appel ne pouvait être allégué devant le Tribunal. Il est donc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conteste le jugement attaqué en tant qu'il a qualifié le contrat de bail de contrat de durée indéterminée. Elle avait conclu des contrats de bail de durée déterminée afin de se laisser la possibilité de récupérer son bien après le décès de son père, afin que sa fille puisse y loger, et non d'éluder les dispositions impératives du droit du bail en faveur des locataires. Il incombait aux intimés de prouver son intention de contourner la loi, en application de l'art. 8 CC, ce qu'ils n'avaient pas fait.</w:t>
      </w:r>
    </w:p>
    <w:p>
      <w:r>
        <w:rPr>
          <w:b/>
        </w:rPr>
        <w:t>E. 2.1</w:t>
      </w:r>
    </w:p>
    <w:p>
      <w:r>
        <w:t>Le bail à loyer peut être conclu pour une durée déterminée ou indéterminée. Il est de durée déterminée lorsqu'il doit prendre fin, sans congé, à l'expiration de la durée convenue (art. 255 al. 1 et 2 et art. 266 al. 1 CO); si un tel bail est reconduit tacitement, il devient un contrat de durée indéterminée (art. 266 al. 2 CO). Lorsque le bail est de durée indéterminée, une partie peut le résilier en observant les délais de congé et les termes légaux, sauf si un délai plus long ou un autre terme ont été convenus (art. 266a al. 1 CO). La loi ne contient aucune disposition interdisant de conclure successivement plusieurs baux à durée déterminée. A l'instar de l'art. 334 CO pour le contrat de travail, l'art. 266 al. 2 CO envisage expressément une reconduction tacite du bail à durée déterminée et présume que le nouveau contrat est de durée indéterminée; rien n'empêche toutefois les parties de convenir d'un nouveau contrat à terme. Cela étant, la conclusion successive de baux à durée déterminée peut aboutir globalement au même résultat qu'un contrat de durée indéterminée résiliable; il faut rechercher dans quelle mesure la première construction juridique est susceptible d'éluder des dispositions impératives protégeant le locataire (ATF 139 III 145 consid. 4.2.2). La conclusion successive de baux à durée limitée peut permettre au bailleur d'échapper à des règles impératives conférant des droits au locataire, telles que les règles contre les loyers abusifs ou contre les congés abusifs. Elle est donc susceptible de constituer une fraude à la loi lorsque le bailleur qui, en soi, a l'intention de s'engager pour une durée indéfinie opte pour un système de baux à durée déterminée aux seules fins de mettre en échec des règles impératives (ATF 139 III 145 consid. 4.2.4; arrêt du Tribunal fédéral 4A_598/2018 du 12 avril 2019, 4.1.4). La loi n'exigeant aucun motif particulier pour conclure un bail de durée déterminée et n'interdisant pas d'enchaîner deux ou plusieurs baux de ce type, il s'agit bien plutôt de rechercher si les faits recueillis conduisent à la conclusion que le bailleur a mis en place un système qui ne s'explique que par la volonté de contourner des règles impératives. Le fardeau de la preuve incombe au locataire; le bailleur n'a pas à établir un intérêt spécial à conclure des baux de durée déterminée (ATF 139 III 145 consid. 4.3.2). Démontrer l'intention frauduleuse, en tant que circonstance interne au bailleur, confine souvent à l'impossible. Lorsque le locataire allègue de manière détaillée en quoi consisterait la fraude à la loi qu'il reproche au bailleur, le juge peut se contenter d'une vraisemblance prépondérante et inviter le bailleur à collaborer à la preuve, en exposant pour quelles raisons – qu'il ne connaît a priori que lui-même – il a opté pour la conclusion de baux de durée déterminée. Le défaut de motif plausible peut, dans le cadre d'une appréciation d'ensemble de tous les éléments pertinents – parmi lesquels figure notamment la pénurie de logements sur le marché concerné et une pratique systématique du bailleur –, conduire à l'admission d'une fraude à la loi (arrêt du Tribunal fédéral 4A_598/2018 du 12 avril 2019, consid. 4.2.3).</w:t>
      </w:r>
    </w:p>
    <w:p>
      <w:r>
        <w:rPr>
          <w:b/>
        </w:rPr>
        <w:t>E. 2.2</w:t>
      </w:r>
    </w:p>
    <w:p>
      <w:r>
        <w:t>En l'espèce, la bailleresse a conclu des baux de durée déterminée pendant plusieurs années consécutives. Il en résulte qu'elle avait l'intention de louer durablement son bien immobilier. Elle a allégué que l'appartement était loué pour lui permettre de subvenir aux frais d'EMS de son père, et qu'elle entendait le récupérer pour sa fille après le décès de celui-ci, raison pour laquelle elle le louait d'année en année. Ses dires ont été corroborés par son ex-mari, lequel n'a toutefois pu que répéter ce que l'appelante lui avait indiqué, de sorte que ses déclarations n'ont pas de force probante particulière. Selon l'appelante, son père était décédé le ______ janvier 2021. Or, plusieurs mois après ce décès, le 1 er novembre 2021, elle a conclu un nouveau contrat de bail d'une année, ce qui ne semble pas compatible avec ses explications. De plus, la concomitance entre l'incident survenu le 9 avril 2022 et l'annonce, trois jours plus tard, selon laquelle le bail était résilié (en réalité, qu'il ne serait pas reconduit) ne permet pas de retenir que ladite "résiliation" serait intervenue parce qu'elle souhaitait récupérer la jouissance de son appartement à la suite du décès de son père. Enfin, l'appelante n'a pas proposé l'audition de sa fille, se privant de la sorte de ce que celle-ci confirme cas échéant devant le Tribunal qu'elle souhaitait effectivement occuper l'appartement des locataires. Les explications de l'appelante quant au motif qui l'ont conduit à conclure successivement des baux de durée déterminée n'apparaissent dès lors pas crédibles. L'appelante a conclu des contrats de durée déterminée depuis 2014 à tout le moins, sans motif crédible. Vu la pénurie de logement à Genève et le fait que l'appelante a déjà procédé de la sorte avec un précédent locataire, il y a eu fraude à la loi en l'occurrence. De plus, le Tribunal a relevé que la conclusion d'un contrat de bail de durée indéterminée, avec un renouvellement tacite d'année en année, aurait également laissé la possibilité de résilier le bail à brève échéance. L'appelante ne le conteste pas, sans toutefois expliquer pourquoi elle a néanmoins préféré opter pour la conclusion d'un contrat de durée déterminée. Enfin, même si elles devaient être retenues, les explications de l'appelante en lien avec sa volonté de louer l'appartement à sa fille après le décès de son père démontreraient qu'elle souhaitait pouvoir facilement se séparer de ses locataires et que même si elle entendait louer son appartement dans la durée, elle souhaitait ne pas être entravée par l'éventuelle invocation par les locataires des règles contre les congés et une demande de prolongation de bail. Dans ces circonstances, la conclusion de baux de durée déterminée successifs constituerait également une fraude à la loi. Il ressort par ailleurs des explications des intimés que la durée déterminée du bail les avait dissuadés de faire valoir leurs droits découlant du bail, telle la réparation de défauts, car l'appelante leur avait expliqué que celui-ci ne serait renouvelé que si tout se passait bien, de sorte qu'ils avaient effectué eux-mêmes des travaux dans l'appartement. Il convient dès lors de retenir en définitive que les explications de l'appelante quant aux raisons pour lesquelles elle a conclu des contrats de durée déterminée, en particulier le fait qu'elle souhaitait pouvoir l'attribuer à un membre de sa famille après le décès de son père, ne sont pas convaincantes. Aucun motif ne permet d'expliquer la conclusion de baux à durée déterminée, si ce n'est celui de pouvoir se séparer facilement de ses locataires en éludant les règles sur la protection des locataires, alors même qu'elle entendait louer son bien sur la durée. Il doit donc être considéré que la construction juridique utilisée par l'appelante constitue une fraude à la loi. Le jugement attaqué sera dès lors confirmé en tant qu'il qualifie le contrat de bail de contrat de durée indéterminée.</w:t>
      </w:r>
    </w:p>
    <w:p>
      <w:r>
        <w:rPr>
          <w:b/>
        </w:rPr>
        <w:t>E. 3</w:t>
      </w:r>
    </w:p>
    <w:p>
      <w:r>
        <w:t>Pour le surplus, l'appelante ne conteste pas de manière motivée que le bail de durée déterminée devait être résilié au moyen d'une formule officielle et que, une telle formule n'ayant pas été utilisée, la résiliation est nulle. Enfin, l'appelante ne conteste pas davantage que l'indication fausse selon laquelle l'objet était mis en location pour la première fois, rendait le bail nul et que le loyer devait à nouveau être fixé à 1'600 fr. par mois, charges non comprises. Le jugement attaqué sera ainsi confirmé.</w:t>
      </w:r>
    </w:p>
    <w:p>
      <w:r>
        <w:rPr>
          <w:b/>
        </w:rPr>
        <w:t>E. 4</w:t>
      </w:r>
    </w:p>
    <w:p>
      <w:r>
        <w:t>A teneur de l'art. 22 al. 1 LaCC, il n'est pas prélevé de frais dans les causes soumises à la juridiction des baux et loyers (ATF 139 III 182 consid. 2.6). * * * * * PAR CES MOTIFS, La Chambre des baux et loyers : A la forme : Déclare recevable l'appel interjeté le 5 juin 2024 par A______ contre le jugement JTBL/470/2024 rendu le 30 avril 2024 par le Tribunal des baux et loyers dans la cause C/2358/2023. Au fond : Confirme ce jugement. Dit que la procédure est gratuite. Déboute les parties de toutes autres conclusions. Siégeant : Madame Nathalie LANDRY-BARTHE, présidente; Madame Sylvie DROIN, Monsieur Laurent RIEBEN, juges; Madame Sibel UZUN, Monsieur Damien TOURNAIRE, juges assesseurs; Madame Victoria PALLUD,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