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C/23404/2017 vom 27. Mai 2019</w:t>
      </w:r>
    </w:p>
    <w:p>
      <w:r>
        <w:t>GE Cour de justice, 2019-05-27, FR</w:t>
      </w:r>
    </w:p>
    <w:p>
      <w:r>
        <w:rPr>
          <w:b/>
        </w:rPr>
        <w:t xml:space="preserve">Quelle: </w:t>
      </w:r>
      <w:r>
        <w:t>https://mcp.opencaselaw.ch/entscheid/ge_gerichte_C_23404_2017</w:t>
      </w:r>
    </w:p>
    <w:p>
      <w:r>
        <w:t>FR: GE_GERICHTE C/23404/2017 du 27 mai 2019</w:t>
      </w:r>
    </w:p>
    <w:p>
      <w:r>
        <w:t>IT: GE_GERICHTE C/23404/2017 del 27 maggio 2019</w:t>
      </w:r>
    </w:p>
    <w:p>
      <w:pPr>
        <w:pStyle w:val="Heading2"/>
      </w:pPr>
      <w:r>
        <w:t>Regeste</w:t>
      </w:r>
    </w:p>
    <w:p>
      <w:r>
        <w:t>BAIL À LOYER;RÉSILIATION | CO.257d; CO.257c; CO.271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4A_447/2013 du 20 novembre 2013 consid. 1 et 4C_310/1996 du 16 avril 1997 = SJ 1997 p. 493 consid. 1). La valeur litigieuse est déterminée par les dernières conclusions de première instance (art. 91 al. 1 CPC; Jeandin, Commentaire romand, Code de procédure civile, 2ème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III 389 consid. 1.1; arrêts du Tribunal fédéral 4A_367/2010 du 4 octobre 2010 consid. 1.1; 4A_127/2008 du 2 juin 2008 consid. 1.1; 4A_516/2007 du 6 mars 2008 consid. 1.1).</w:t>
      </w:r>
    </w:p>
    <w:p>
      <w:r>
        <w:rPr>
          <w:b/>
        </w:rPr>
        <w:t>E. 1.2</w:t>
      </w:r>
    </w:p>
    <w:p>
      <w:r>
        <w:t>En l'espèce, le loyer annuel de l'appartement, charges non comprises, étant de 17'880 fr., la voie de l'appel est ouverte.</w:t>
      </w:r>
    </w:p>
    <w:p>
      <w:r>
        <w:rPr>
          <w:b/>
        </w:rPr>
        <w:t>E. 1.3</w:t>
      </w:r>
    </w:p>
    <w:p>
      <w:r>
        <w:t>Interjeté dans le délai (interrompu du 18 décembre 2018 au 2 janvier 2019, art. 145 al. 1 let. c CPC) et suivant la forme prescrite par la loi (art. 130, 131 et 311 CPC), l'appel est recevable.</w:t>
      </w:r>
    </w:p>
    <w:p>
      <w:r>
        <w:rPr>
          <w:b/>
        </w:rPr>
        <w:t>E. 1.4</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2</w:t>
      </w:r>
    </w:p>
    <w:p>
      <w:r>
        <w:t>L'appelant a produit une nouvelle pièce.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les éléments nouveaux contenus dans le décompte produit en appel concernent les paiements de juillet 2017 à décembre 2018. Seuls ceux des mois de novembre et décembre 2018 sont postérieurs à la date à laquelle la cause a été gardée à juger par les premiers juges et sont recevables, sans préjudice de leur pertinence.</w:t>
      </w:r>
    </w:p>
    <w:p>
      <w:r>
        <w:rPr>
          <w:b/>
        </w:rPr>
        <w:t>E. 3</w:t>
      </w:r>
    </w:p>
    <w:p>
      <w:r>
        <w:t>L'appelant se plaint de ce que les premiers juges ont considéré que l'avis comminatoire ne remplissait pas les critères de précision et de clarté requis et reproche au Tribunal d'avoir retenu qu'à la date d'envoi dudit avis comminatoire, le loyer du mois d'août n'était pas exigible.</w:t>
      </w:r>
    </w:p>
    <w:p>
      <w:r>
        <w:rPr>
          <w:b/>
        </w:rPr>
        <w:t>E. 3.1</w:t>
      </w:r>
    </w:p>
    <w:p>
      <w:r>
        <w:t>3.1.1 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4A_306/2015 du 15 octobre 2015 consid. 2 et les références citées). De plus, il doit préciser, de manière impérative et sous peine de nullité, qu'à défaut de paiement de l'arriéré échu dans le délai imparti, le bail pourra être résilié de façon anticipée (arrêt du Tribunal fédéral 4A_551/2009 du 10 février 2010 consid. 2.4; Lachat, Le bail à loyer, Lausanne, 2019, p. 874). Ainsi, le locataire doit pouvoir clairement comprendre que le bailleur se réserve la faculté de mettre un terme au bail si le montant réclamé n'est pas payé dans le délai imparti ( ACJC/740/2015 du 22 juin 2015 consid. 5.2).</w:t>
      </w:r>
    </w:p>
    <w:p>
      <w:r>
        <w:rPr>
          <w:b/>
        </w:rPr>
        <w:t>E. 3.1.2</w:t>
      </w:r>
    </w:p>
    <w:p>
      <w:r>
        <w:t>En vertu de l'art. 257c CO, le locataire doit payer le loyer et, le cas échéant, les frais accessoires, à la fin de chaque mois, mais au plus tard à l'expiration du bail, sauf convention ou usage local contraire (arrêt du Tribunal fédéral 4A_305/2011 du 7 novembre 2011 consid. 2.2). Aux termes de l'art. 11 des conditions générales et règles et usages locatifs, édition de 1996 faisant partie intégrante du contrat de bail signé par l'intimé le 19 mai 1999, le loyer devait être acquitté par trimestre d'avance, le locataire étant autorisé à le payer par mois et d'avance. Toutefois, cette faculté tombait en cas de retard de plus de dix jours dans le règlement d'une mensualité.</w:t>
      </w:r>
    </w:p>
    <w:p>
      <w:r>
        <w:rPr>
          <w:b/>
        </w:rPr>
        <w:t>E. 3.1.3</w:t>
      </w:r>
    </w:p>
    <w:p>
      <w:r>
        <w:t>Le Tribunal fédéral a considéré comme étant valide une résiliation de bail envoyée par le bailleur avant l'expiration du délai de paiement fixé dans la sommation, aux conditions que le locataire la reçoive seulement après l'expiration du délai et que le règlement de la dette ne soit toujours pas intervenu (arrêts du Tribunal fédéral 4A_353/2016 du 10 octobre 2016 consid. 4.2 et 4A_668/2012 du 11 mars 2013 consid. 3 et les références citées).</w:t>
      </w:r>
    </w:p>
    <w:p>
      <w:r>
        <w:rPr>
          <w:b/>
        </w:rPr>
        <w:t>E. 3.2</w:t>
      </w:r>
    </w:p>
    <w:p>
      <w:r>
        <w:t>3.2.1 En l'espèce, l'avis comminatoire ne mentionnait pas expressément les mois de juillet et août 2017, mais seulement le montant dû correspondant à deux mois de loyers. Compte tenu de la date de la mise en demeure, des clauses du bail relatives à l'exigibilité du loyer et du fait que l'intimé procédait lui-même au paiement de ses loyers, celui-ci ne pouvait de bonne foi ignorer que les deux mois correspondaient aux mois de juillet et d'août courants. Ainsi contrairement à ce qu'a retenu le Tribunal, l'avis comminatoire est valable.</w:t>
      </w:r>
    </w:p>
    <w:p>
      <w:r>
        <w:rPr>
          <w:b/>
        </w:rPr>
        <w:t>E. 3.2.2</w:t>
      </w:r>
    </w:p>
    <w:p>
      <w:r>
        <w:t>Bien que l'intimé a toujours payé son loyer à des dates différentes, souvent avec plus de dix jours de retard, la question de savoir si l'art. 11 in fine des conditions générales et règles et usages locatifs était applicable peut demeurer indécise. En effet, l'intimé a reçu l'avis comminatoire à une date inconnue mais au plus tôt le 1 er août 2017, date à laquelle le loyer d'août était exigible . Ainsi lorsque le locataire a pris connaissance de la mise en demeure, le loyer du mois de juillet ainsi que celui du mois d'août étaient dus. L'avis comminatoire doit en conséquence être considéré comme valide tant pour le mois de juillet que pour le mois d'août 2017. L'intimé n'ayant payé que 1'635 fr. dans le délai comminatoire, soit l'équivalant d'un mois de loyer, l'appelant était fondé à résilier le bail de manière anticipée, conformément à l'art. 257d al. 2 CO.</w:t>
      </w:r>
    </w:p>
    <w:p>
      <w:r>
        <w:rPr>
          <w:b/>
        </w:rPr>
        <w:t>E. 3.2.3</w:t>
      </w:r>
    </w:p>
    <w:p>
      <w:r>
        <w:t>En conséquence, le chiffre 1 du dispositif du jugement attaqué sera annulé et le congé du 12 septembre 2017 sera déclaré valable.</w:t>
      </w:r>
    </w:p>
    <w:p>
      <w:r>
        <w:rPr>
          <w:b/>
        </w:rPr>
        <w:t>E. 4</w:t>
      </w:r>
    </w:p>
    <w:p>
      <w:r>
        <w:t>L'intimé fait valoir à titre subsidiaire que le congé est contraire à la bonne foi.</w:t>
      </w:r>
    </w:p>
    <w:p>
      <w:r>
        <w:rPr>
          <w:b/>
        </w:rPr>
        <w:t>E. 4.1</w:t>
      </w:r>
    </w:p>
    <w:p>
      <w:r>
        <w:t>Le congé est annulable lorsqu'il contrevient aux règles de la bonne foi (art. 271 al. 1 CO).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 7 novembre 2013 consid. 4, in SJ 2014 I 105).</w:t>
      </w:r>
    </w:p>
    <w:p>
      <w:r>
        <w:rPr>
          <w:b/>
        </w:rPr>
        <w:t>E. 4.2</w:t>
      </w:r>
    </w:p>
    <w:p>
      <w:r>
        <w:t>En l'espèce, le locataire fait valoir qu'il a systématiquement payé son loyer avec retard et que le bailleur a tacitement accepté cet état de fait, de sorte que le loyer d'août n'était pas exigible avant la première semaine d'août . En outre, du fait de son travail indépendant et de ses entrées d'argent fluctuantes, il ne pouvait garantir un paiement à la fin du mois, mais s'était néanmoins toujours acquitté de son loyer, depuis dix-neuf ans. La résiliation du bail serait dès lors contraire à la bonne foi. Les allégations selon lesquelles l'appelant avait accepté une modification tacite de la date d'exigibilité du loyer, fixée contractuellement par mois d'avance, ne trouvent aucune assise dans le dossier. S'il est vrai qu'il ressort du décompte de paiement des loyers produit par l'appelant que l'intimé avait déjà, à plusieurs reprises, payé son loyer avec retard par le passé sans que cela ne conduise l'appelant à résilier le bail, ce seul fait ne suffit pas pour conclure à une modification du contrat sur la question de la date d'exigibilité du loyer. Le fait que l'appelant ait fait preuve de mansuétude pendant une longue période ne saurait conduire à considérer qu'il fait preuve de mauvaise foi en résiliant le bail. L'argument de l'intimé doit être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janvier 2019 par A______ contre le jugement JTBL/1019/2018 rendu le 15 novembre 2018 par le Tribunal des baux et loyers dans la cause C/23404/2017. Au fond : Annule le chiffre 1 du dispositif du jugement attaqué et, statuant à nouveau sur ce point : Déclare valable la résiliation notifiée à B______ le 12 septembre 2017 pour le 31 octobre 2017, relative au bail de l'appartement de six pièces au 1 er étage de l'immeuble sis [route] 1______ à D______. Confirme le jugement attaqué pour le surplus.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