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C/22640/2011 vom 2. Dezember 2013</w:t>
      </w:r>
    </w:p>
    <w:p>
      <w:r>
        <w:t>GE Cour de justice, 2013-12-02, FR</w:t>
      </w:r>
    </w:p>
    <w:p>
      <w:r>
        <w:rPr>
          <w:b/>
        </w:rPr>
        <w:t xml:space="preserve">Quelle: </w:t>
      </w:r>
      <w:r>
        <w:t>https://mcp.opencaselaw.ch/entscheid/ge_gerichte_C_22640_2011</w:t>
      </w:r>
    </w:p>
    <w:p>
      <w:r>
        <w:t>FR: GE_GERICHTE C/22640/2011 du 2 décembre 2013</w:t>
      </w:r>
    </w:p>
    <w:p>
      <w:r>
        <w:t>IT: GE_GERICHTE C/22640/2011 del 2 dicembre 2013</w:t>
      </w:r>
    </w:p>
    <w:p>
      <w:pPr>
        <w:pStyle w:val="Heading2"/>
      </w:pPr>
      <w:r>
        <w:t>Regeste</w:t>
      </w:r>
    </w:p>
    <w:p>
      <w:r>
        <w:t>BAIL À LOYER; LOYER INITIAL; FARDEAU DE LA PREUVE; LOYER ABUSIF; ACTION EN CONSTATATION | CO.255; CO.270; CPC.88</w:t>
      </w:r>
    </w:p>
    <w:p>
      <w:pPr>
        <w:pStyle w:val="Heading2"/>
      </w:pPr>
      <w:r>
        <w:t>Erwägungen</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recevables l'appel formé par A_____ et B______ et l'appel joint formé par C______AG contre le jugement JTBL/1122/2012 rendu le 15 octobre 2012 par le Tribunal des baux et loyers dans la cause C/22640/2011-5-OSL. Au fond : Annule le chiffre 1 du dispositif de ce jugement. Cela fait et statuant à nouveau : Fixe à 13'452 fr., charges non comprises, dès le 1 er octobre 2014, le loyer annuel de l'appartement de 4 pièces loué par A______ et B______, au 5 ème étage de l'immeuble sis ______ à Genève. Confirme pour le surplus le jugement entrepris. Dit que la procédure est gratuite. Déboute les parties de toutes autres conclusions. Siégeant : Madame Nathalie LANDRY-BARTHE, présidente; Mesdames Sylvie DROIN et Daniela CHIABUDINI, juges; Madame Laurence CRUCHON,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