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C/22471/2016 vom 10. April 2019</w:t>
      </w:r>
    </w:p>
    <w:p>
      <w:r>
        <w:t>GE Cour de justice, 2019-04-10, FR</w:t>
      </w:r>
    </w:p>
    <w:p>
      <w:r>
        <w:rPr>
          <w:b/>
        </w:rPr>
        <w:t xml:space="preserve">Quelle: </w:t>
      </w:r>
      <w:r>
        <w:t>https://mcp.opencaselaw.ch/entscheid/ge_gerichte_C_22471_2016</w:t>
      </w:r>
    </w:p>
    <w:p>
      <w:r>
        <w:t>FR: GE_GERICHTE C/22471/2016 du 10 avril 2019</w:t>
      </w:r>
    </w:p>
    <w:p>
      <w:r>
        <w:t>IT: GE_GERICHTE C/22471/2016 del 10 aprile 2019</w:t>
      </w:r>
    </w:p>
    <w:p>
      <w:pPr>
        <w:pStyle w:val="Heading2"/>
      </w:pPr>
      <w:r>
        <w:t>Regeste</w:t>
      </w:r>
    </w:p>
    <w:p>
      <w:r>
        <w:t>CPC.316.al3; CO.335.al1; CO.336.al1; CO.336a.al1 et 2; CO.322a; CO.322.al1</w:t>
      </w:r>
    </w:p>
    <w:p>
      <w:pPr>
        <w:pStyle w:val="Heading2"/>
      </w:pPr>
      <w:r>
        <w:t>Erwägungen</w:t>
      </w:r>
    </w:p>
    <w:p>
      <w:r>
        <w:rPr>
          <w:b/>
        </w:rPr>
        <w:t>E. 8</w:t>
      </w:r>
    </w:p>
    <w:p>
      <w:r>
        <w:t>Les frais judiciaires de l'appel principal seront arrêtés à 2'000 fr. (art. 19 al. 3 let. c LaCC et art. 71 RTFMC) et entièrement compensés avec l'avance de même montant versée par l'appelante, qui reste acquise à l'Etat de Genève (art. 111 al. 1 CPC). Compte tenu de l'issue de la procédure, ils seront mis à la charge des parties à raison d'une moitié chacune. L'intimée sera, en conséquence, condamnée à rembourser à l'appelante la somme de 1'000 fr. Les frais judiciaires de l'appel joint seront quant à eux arrêtés à 800 fr. et entièrement compensés avec l'avance du même montant versée par l'intimée qui reste acquise à l'Etat de Genève (art. 111 al. 1 CPC). Compte tenu de l'issue de la procédure, ils seront mis à la charge de l'intimée qui succombe entièrement. Il ne sera pas alloué de dépens d'appel (art. 22 al. 2 LaCC). * * * * * PAR CES MOTIFS, La Chambre des prud'hommes, groupe 3 : À la forme : Déclare recevables l'appel interjeté par A______ LTD le 4 juin 2018 et l'appel joint interjeté par D______ le 4 septembre 2018 contre le jugement JTPH/103/2018 rendu le 2 mai 2018 par le Tribunal des prud'hommes dans la cause C/22471/2016-3. Au fond : Annule le chiffre 4 du dispositif du jugement entrepris ainsi que les chiffres 11, 13 et 14 de ce dispositif relatif aux frais. Cela fait, statuant à nouveau sur ces points : Condamne A______ LTD à verser à D______ la somme brute de 29'966 fr. avec intérêts moratoires à 5% l'an dès le 1 er novembre 2016. Répartit les frais judiciaires de première instance à hauteur de 1'469 fr. 10 à charge de A______ LTD et à hauteur de 4'407 fr. 30 à charge de D______. Condamne D______ à verser la somme de 876 fr. 30 aux Services financiers du pouvoir judiciaire de l'Etat de Genève. Condamne A______ LTD à verser la somme de 1'496 fr. 10 aux Services financiers du pouvoir judiciaire de l'Etat de Genève. Confirme le jugement entrepris pour le surplus. Déboute les parties de toutes autres conclusions. Sur les frais : Arrête les frais judiciaires d'appel à 2'000 fr. et les met à la charge de A______ LTD à concurrence de 1'000 fr. et à la charge de D______ à concurrence de 1'000 fr. Dit qu'ils sont entièrement compensés avec l'avance de même montant versée par A______ LTD, qui reste acquise à l'Etat de Genève. Condamne D______ à verser la somme de 1'000 fr. à A______ LTD au titre de frais d'appel. Arrête les frais judiciaires d'appel joint à 800 fr. et les met à la charge de D______. Dit qu'ils sont entièrement compensés avec l'avance de même montant versée par D______, qui reste acquise à l'Etat de Genève. Dit qu'il n'est pas alloué de dépens d'appel. Siégeant : Madame Nathalie LANDRY-BARTHE, présidente; Monsieur Claudio PANNO, juge employeur; Madame Monique LENOIR,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