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C/21948/2014 vom 10. Dezember 2014</w:t>
      </w:r>
    </w:p>
    <w:p>
      <w:r>
        <w:t>GE Cour de justice, 2014-12-10, FR</w:t>
      </w:r>
    </w:p>
    <w:p>
      <w:r>
        <w:rPr>
          <w:b/>
        </w:rPr>
        <w:t xml:space="preserve">Quelle: </w:t>
      </w:r>
      <w:r>
        <w:t>https://mcp.opencaselaw.ch/entscheid/ge_gerichte_C_21948_2014</w:t>
      </w:r>
    </w:p>
    <w:p>
      <w:r>
        <w:t>FR: GE_GERICHTE C/21948/2014 du 10 décembre 2014</w:t>
      </w:r>
    </w:p>
    <w:p>
      <w:r>
        <w:t>IT: GE_GERICHTE C/21948/2014 del 10 dicembre 2014</w:t>
      </w:r>
    </w:p>
    <w:p>
      <w:pPr>
        <w:pStyle w:val="Heading2"/>
      </w:pPr>
      <w:r>
        <w:t>Regeste</w:t>
      </w:r>
    </w:p>
    <w:p>
      <w:r>
        <w:t>RÉVOCATION DE LA FAILLITE | LP.174</w:t>
      </w:r>
    </w:p>
    <w:p>
      <w:pPr>
        <w:pStyle w:val="Heading2"/>
      </w:pPr>
      <w:r>
        <w:t>Volltext</w:t>
      </w:r>
    </w:p>
    <w:p>
      <w:r>
        <w:t>Genève Cour de Justice (Cour civile) Chambre civile (Sommaires) 20.02.2015 C/21948/2014</w:t>
      </w:r>
    </w:p>
    <w:p>
      <w:r>
        <w:t>RÉVOCATION DE LA FAILLITE | LP.174</w:t>
      </w:r>
    </w:p>
    <w:p>
      <w:r>
        <w:t>C/21948/2014 ACJC/186/2015 du 20.02.2015 sur JTPI/15946/2014 ( SFC ) , MODIFIE Descripteurs : RÉVOCATION DE LA FAILLITE Normes : LP.174 En fait En droit Par ces motifs RÉPUBLIQUE ET CANTON DE GENÈVE POUVOIR JUDICIAIRE C/21948/2014 ACJC/186/2015 ARRÊT DE LA COUR DE JUSTICE Chambre civile du vendredi 20 fevrier 2015 Entre A______ , domicilié ______, ______ Genève, recourant contre un jugement rendu par la 10ème Tribunal de première instance de ce canton le 10 décembre 2014, comparant en personne, et B______ , ______, intimée, comparant en personne. EN FAIT A. Par jugement du 10 décembre 2014, expédié pour notification aux parties le 16 décembre 2014, le Tribunal de première instance (ci-après : le Tribunal), statuant à la requête de B______, a, vu le commandement de payer poursuite n° 1______ et la commination de faillite notifiée le 3 septembre 2014, déclaré A______ en état de faillite dès le ______ 2014 à 14 h. 15 (ch. 1), arrêté les frais judiciaires à 150 fr., les a compensés avec l'avance effectuée par B______ (ch. 2), les a mis à la charge du précité, condamné à les rembourser à B______ (ch. 3).![endif]&gt;![if&gt; B. Par acte du 19 décembre 2014, A______ a formé recours contre le jugement susmentionné. Il a conclu à l'annulation de celui-ci, cela fait au rejet de la requête de faillite; il a déposé une quittance établie par l'Office des poursuites le même jour, portant règlement de la poursuite n° 1______, en capital, frais et intérêts.![endif]&gt;![if&gt; Il a requis, à titre préalable, la suspension du caractère exécutoire de cette décision, ce qui a été accordé par décision de la Cour de justice (ci-après : la Cour) le 19 décembre 2014. A la requête de la Cour, il a déposé les bilans de l'établissement public qu'il exploite, pour les années 2012, 2013 et 2014, ainsi que les comptes de pertes et profits (lesquels mettent en évidence un bénéfice de 48'190 fr. pour 2012, 41'733 fr. en 2013 et 67'377 fr. en 2014). Il a aussi produit les quittances établies par l'Office des poursuites, entre les 8 et 12 janvier 2015, portant règlement, en capital, intérêts et frais, de l'intégralité des poursuites en cours contre lui, pour un montant total de l'ordre de 15'000 fr. L'intimée n'a pas répondu au recours. Par avis du 3 février 2015, les parties ont été informées de ce que la cause était gardée à juger.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 2. 2.1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2.2 Les pièces nouvelles produites par le recourant concernent tant des faits survenus avant le prononcé du jugement par le Tribunal, mais que le premier juge n'a pas connus, que des faits nouveaux. Leur dépôt a, au demeurant, été ordonné par la Cour, de sorte qu'elles sont recevables. 3.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3.1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 3.2 En l'espèce, le recourant a non seulement réglé la poursuite à l'origine de la présente procédure, mais encore toutes celles qui étaient en cours à son encontre. Il a de la sorte démontré qu'il bénéficiait des liquidités nécessaires pour faire face à ses engagements. Pareille conclusion résulte également des comptes produits, qui mettent en évidence un résultant annuel bénéficiaire les trois dernières années, et en hausse en 2014. Partant, le recourant a rendu vraisemblable sa solvabilité. Par conséquent, le jugement sera annulé et la faillite révoquée. 4. La révocation de la faillite étant motivée par des nova au sens de l'art. 174 al. 2 LP, il se justifie de laisser les frais des deux instances à charge du recourant (art. 61 OELP), ceux de la première instance, fixés à 150 fr., ayant déjà été remboursés à l'intimée, et ceux de la seconde instance étant arrêtés à 220 fr., compensés avec l'avance de frais opérée par le recourant, acquise à l'Etat (art. 111 al. 1 CPC). L'intimée ayant comparu en personne et n'ayant pas répondu au recours, il ne se justifie pas de lui allouer des dépens (art. 95 al. 3 let. c CPC a contrario).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formé le 19 décembre 2014 par A______ contre le jugement JTPI/15946/2014 rendu le 10 décembre 2014 par le Tribunal de première instance dans la cause C/21948/2014-10 SFC. Au fond : Annule le chiffre 1 du dispositif de ce jugement. Cela fait et statuant à nouveau : Révoque la faillite de A______. Confirme le jugement pour le surplus. Déboute les parties de toutes autres conclusions. Sur les frais du recours : Arrête les frais judiciaires à 220 fr., couverts par l'avance de frais déjà opérée, acquise à l'Etat.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