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C/21038/2005 vom 21. Dezember 2006</w:t>
      </w:r>
    </w:p>
    <w:p>
      <w:r>
        <w:t>GE Cour de justice, 2006-12-21, FR</w:t>
      </w:r>
    </w:p>
    <w:p>
      <w:r>
        <w:rPr>
          <w:b/>
        </w:rPr>
        <w:t xml:space="preserve">Quelle: </w:t>
      </w:r>
      <w:r>
        <w:t>https://mcp.opencaselaw.ch/entscheid/ge_gerichte_C_21038_2005</w:t>
      </w:r>
    </w:p>
    <w:p>
      <w:r>
        <w:t>FR: GE_GERICHTE C/21038/2005 du 21 décembre 2006</w:t>
      </w:r>
    </w:p>
    <w:p>
      <w:r>
        <w:t>IT: GE_GERICHTE C/21038/2005 del 21 dicembre 2006</w:t>
      </w:r>
    </w:p>
    <w:p>
      <w:pPr>
        <w:pStyle w:val="Heading2"/>
      </w:pPr>
      <w:r>
        <w:t>Regeste</w:t>
      </w:r>
    </w:p>
    <w:p>
      <w:r>
        <w:t>CONTRAT INDIVIDUEL DE TRAVAIL; COMMERCE DE DÉTAIL ; RÉSILIATION IMMÉDIATE; JUSTE MOTIF; INCAPACITÉ DE TRAVAIL; CERTIFICAT DE TRAVAIL | E a résilié avec effet immédiat le contrat de travail de T alors qu'elle se trouvait en incapacité de travail. Le motif principal tenait en ce que E avait constaté d'importantes erreurs de caisse et qu'il la soupçonnait d'avoir commis des vols à son préjudice. Une apprentie a admis avoir commis ces vols et, dès lors que T n'était pas responsable de la comptabilité, son licenciement immédiat n'était pas justifié. Rien ne permet non plus de penser que l'incapacité de travail n'était pas avérée. | CO.336.al1.letb; CO.337; CO.337c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 procédure est gratuite pour les parties, sauf à mettre l’émolument de mise au rôle de 440.00 fr. à charge de l’appelant qui succombe (article 78 LJP) et de dire que celui-ci restera acquis à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