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C/20944/2012 vom 8. Dezember 2016</w:t>
      </w:r>
    </w:p>
    <w:p>
      <w:r>
        <w:t>GE Cour de justice, 2016-12-08, FR</w:t>
      </w:r>
    </w:p>
    <w:p>
      <w:r>
        <w:rPr>
          <w:b/>
        </w:rPr>
        <w:t xml:space="preserve">Quelle: </w:t>
      </w:r>
      <w:r>
        <w:t>https://mcp.opencaselaw.ch/entscheid/ge_gerichte_C_20944_2012</w:t>
      </w:r>
    </w:p>
    <w:p>
      <w:r>
        <w:t>FR: GE_GERICHTE C/20944/2012 du 8 décembre 2016</w:t>
      </w:r>
    </w:p>
    <w:p>
      <w:r>
        <w:t>IT: GE_GERICHTE C/20944/2012 del 8 dicembre 2016</w:t>
      </w:r>
    </w:p>
    <w:p>
      <w:pPr>
        <w:pStyle w:val="Heading2"/>
      </w:pPr>
      <w:r>
        <w:t>Regeste</w:t>
      </w:r>
    </w:p>
    <w:p>
      <w:r>
        <w:t>CONDUITE DU PROCÈS; DÉCISION ; DIVORCE ; DROIT DE GARDE ; OBLIGATION D'ENTRETIEN ; ENFANT | CPC.381.a; CPC.316.3; nCC.276.1.2; nCC.276.a.2; nCC.285; nCC.286.a.1;</w:t>
      </w:r>
    </w:p>
    <w:p>
      <w:pPr>
        <w:pStyle w:val="Heading2"/>
      </w:pPr>
      <w:r>
        <w:t>Erwägungen</w:t>
      </w:r>
    </w:p>
    <w:p>
      <w:r>
        <w:rPr>
          <w:b/>
        </w:rPr>
        <w:t>E. 1</w:t>
      </w:r>
    </w:p>
    <w:p>
      <w:r>
        <w:t>er janvier 2017, au sens des considérants ci-dessus de la présente ordonnance. Réserve la suite de la procédure au dépôt de l'ensemble de ces écritures et pièces. Siégeant : Madame Valérie LAEMMEL-JUILLARD, présidente; Mesdames Nathalie LANDRY-BARTHE et Jocelyne DEVILLE-CHAVANNE,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93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