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C/20300/2013 vom 12. Februar 2015</w:t>
      </w:r>
    </w:p>
    <w:p>
      <w:r>
        <w:t>GE Cour de justice, 2015-02-12, FR</w:t>
      </w:r>
    </w:p>
    <w:p>
      <w:r>
        <w:rPr>
          <w:b/>
        </w:rPr>
        <w:t xml:space="preserve">Quelle: </w:t>
      </w:r>
      <w:r>
        <w:t>https://mcp.opencaselaw.ch/entscheid/ge_gerichte_C_20300_2013</w:t>
      </w:r>
    </w:p>
    <w:p>
      <w:r>
        <w:t>FR: GE_GERICHTE C/20300/2013 du 12 février 2015</w:t>
      </w:r>
    </w:p>
    <w:p>
      <w:r>
        <w:t>IT: GE_GERICHTE C/20300/2013 del 12 febbraio 2015</w:t>
      </w:r>
    </w:p>
    <w:p>
      <w:pPr>
        <w:pStyle w:val="Heading2"/>
      </w:pPr>
      <w:r>
        <w:t>Regeste</w:t>
      </w:r>
    </w:p>
    <w:p>
      <w:r>
        <w:t>DIVORCE; OBLIGATION D'ENTRETIEN | CPC.317.1; CC.125</w:t>
      </w:r>
    </w:p>
    <w:p>
      <w:pPr>
        <w:pStyle w:val="Heading2"/>
      </w:pPr>
      <w:r>
        <w:t>Erwägungen</w:t>
      </w:r>
    </w:p>
    <w:p>
      <w:r>
        <w:rPr>
          <w:b/>
        </w:rPr>
        <w:t>E. 5</w:t>
      </w:r>
    </w:p>
    <w:p>
      <w:r>
        <w:t>Les frais judiciaires d'appel seront fixés à 2'000 fr. (art. 96 CPC cum art. 30 et 35 du Règlement fixant le tarif des frais en matière civile, RTFMC - E 1 05.10), mis à la charge des parties pour moitié chacune au vu de la nature familiale du litige (art. 104, 105 et 107 al. 1 let. c CPC) et compensés par les avances de frais effectuées par ces dernières à hauteur de respectivement 1'000 fr., acquises à l'Etat (111 al. 1 CPC).![endif]&gt;![if&gt; Les parties supporteront au surplus leurs propres dépens. * * * * * PAR CES MOTIFS, La Chambre civile : A la forme : Déclare recevables l'appel interjeté par A______ le 18 mars 2015 et l'appel joint interjeté par B______ le 5 juin 2015 contre le chiffre 13 du dispositif du jugement JTPI/1838/2015 rendu le 12 février 2015 par le Tribunal de première instance dans la cause C/20300/2013-13. Au fond : Confirme le jugement querellé. Déboute les parties de toutes autres conclusions. Sur les frais : Arrête les frais judiciaires d'appel à 2'000 fr., les compense avec les avances de frais versées par les parties et les met à la charge de ces dernières pour moitié chacune.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